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8055" w14:textId="77777777" w:rsidR="00F8361E" w:rsidRPr="0025517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659ED22" w14:textId="5B39C22D" w:rsidR="00F8361E" w:rsidRPr="00255172" w:rsidRDefault="00F8361E" w:rsidP="00F8361E">
      <w:pPr>
        <w:pStyle w:val="Normal1"/>
        <w:jc w:val="center"/>
        <w:rPr>
          <w:rFonts w:ascii="Arial" w:hAnsi="Arial" w:cs="Arial"/>
          <w:lang w:val="az-Latn-AZ"/>
        </w:rPr>
      </w:pPr>
      <w:r w:rsidRPr="00255172">
        <w:rPr>
          <w:rFonts w:ascii="Arial" w:hAnsi="Arial" w:cs="Arial"/>
          <w:b/>
          <w:sz w:val="36"/>
          <w:lang w:val="az-Latn-AZ"/>
        </w:rPr>
        <w:t>“</w:t>
      </w:r>
      <w:r w:rsidR="00942FEF">
        <w:rPr>
          <w:rFonts w:ascii="Arial" w:hAnsi="Arial" w:cs="Arial"/>
          <w:b/>
          <w:sz w:val="36"/>
          <w:lang w:val="az-Latn-AZ"/>
        </w:rPr>
        <w:t>Şans ulduzu 5</w:t>
      </w:r>
      <w:r w:rsidRPr="00255172">
        <w:rPr>
          <w:rFonts w:ascii="Arial" w:hAnsi="Arial" w:cs="Arial"/>
          <w:b/>
          <w:sz w:val="36"/>
          <w:lang w:val="az-Latn-AZ"/>
        </w:rPr>
        <w:t>” ani lotereyasının şərtləri</w:t>
      </w:r>
    </w:p>
    <w:p w14:paraId="02EB0A4C" w14:textId="77777777" w:rsidR="00F8361E" w:rsidRPr="0025517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0DF6AA07" w14:textId="77777777" w:rsidR="00F8361E" w:rsidRPr="0025517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25517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4C489613" w:rsidR="00F8361E" w:rsidRPr="007C7952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255172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6F10C2" w:rsidRPr="007C7952">
        <w:rPr>
          <w:rFonts w:ascii="Arial" w:hAnsi="Arial" w:cs="Arial"/>
          <w:sz w:val="28"/>
          <w:szCs w:val="28"/>
          <w:lang w:val="az-Latn-AZ"/>
        </w:rPr>
        <w:t>“</w:t>
      </w:r>
      <w:r w:rsidR="00942FEF" w:rsidRPr="007C7952">
        <w:rPr>
          <w:rFonts w:ascii="Arial" w:hAnsi="Arial" w:cs="Arial"/>
          <w:sz w:val="28"/>
          <w:szCs w:val="28"/>
          <w:lang w:val="az-Latn-AZ"/>
        </w:rPr>
        <w:t>Şans ulduzu 5</w:t>
      </w:r>
      <w:r w:rsidR="006F10C2" w:rsidRPr="007C7952">
        <w:rPr>
          <w:rFonts w:ascii="Arial" w:hAnsi="Arial" w:cs="Arial"/>
          <w:sz w:val="28"/>
          <w:szCs w:val="28"/>
          <w:lang w:val="az-Latn-AZ"/>
        </w:rPr>
        <w:t>” ani lotereya biletinin qiyməti</w:t>
      </w:r>
      <w:r w:rsidRPr="007C7952">
        <w:rPr>
          <w:rFonts w:ascii="Arial" w:hAnsi="Arial" w:cs="Arial"/>
          <w:sz w:val="28"/>
          <w:szCs w:val="28"/>
          <w:lang w:val="az-Latn-AZ"/>
        </w:rPr>
        <w:t xml:space="preserve">: </w:t>
      </w:r>
      <w:r w:rsidR="00924DA6" w:rsidRPr="007C7952">
        <w:rPr>
          <w:rFonts w:ascii="Arial" w:hAnsi="Arial" w:cs="Arial"/>
          <w:sz w:val="28"/>
          <w:szCs w:val="28"/>
          <w:lang w:val="az-Latn-AZ"/>
        </w:rPr>
        <w:t>2</w:t>
      </w:r>
      <w:r w:rsidRPr="007C7952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924DA6" w:rsidRPr="007C7952">
        <w:rPr>
          <w:rFonts w:ascii="Arial" w:hAnsi="Arial" w:cs="Arial"/>
          <w:sz w:val="28"/>
          <w:szCs w:val="28"/>
          <w:lang w:val="az-Latn-AZ"/>
        </w:rPr>
        <w:t>iki</w:t>
      </w:r>
      <w:r w:rsidRPr="007C7952">
        <w:rPr>
          <w:rFonts w:ascii="Arial" w:hAnsi="Arial" w:cs="Arial"/>
          <w:sz w:val="28"/>
          <w:szCs w:val="28"/>
          <w:lang w:val="az-Latn-AZ"/>
        </w:rPr>
        <w:t>) manat.</w:t>
      </w:r>
    </w:p>
    <w:p w14:paraId="52579A0D" w14:textId="2AB6F2AE" w:rsidR="0054434D" w:rsidRPr="007C7952" w:rsidRDefault="007C7952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7C7952">
        <w:rPr>
          <w:rFonts w:ascii="Arial" w:hAnsi="Arial" w:cs="Arial"/>
          <w:sz w:val="28"/>
          <w:szCs w:val="28"/>
          <w:lang w:val="az-Latn-AZ"/>
        </w:rPr>
        <w:t>2</w:t>
      </w:r>
      <w:r w:rsidR="0054434D" w:rsidRPr="007C7952">
        <w:rPr>
          <w:rFonts w:ascii="Arial" w:hAnsi="Arial" w:cs="Arial"/>
          <w:sz w:val="28"/>
          <w:szCs w:val="28"/>
          <w:lang w:val="az-Latn-AZ"/>
        </w:rPr>
        <w:t>. “</w:t>
      </w:r>
      <w:r w:rsidR="00942FEF" w:rsidRPr="007C7952">
        <w:rPr>
          <w:rFonts w:ascii="Arial" w:hAnsi="Arial" w:cs="Arial"/>
          <w:sz w:val="28"/>
          <w:szCs w:val="28"/>
          <w:lang w:val="az-Latn-AZ"/>
        </w:rPr>
        <w:t>Şans ulduzu 5</w:t>
      </w:r>
      <w:r w:rsidR="0054434D" w:rsidRPr="007C7952">
        <w:rPr>
          <w:rFonts w:ascii="Arial" w:hAnsi="Arial" w:cs="Arial"/>
          <w:sz w:val="28"/>
          <w:szCs w:val="28"/>
          <w:lang w:val="az-Latn-AZ"/>
        </w:rPr>
        <w:t xml:space="preserve">” ani lotereyasının qüvvədə olan müddəti: </w:t>
      </w:r>
      <w:r w:rsidR="00942FEF" w:rsidRPr="007C7952">
        <w:rPr>
          <w:rFonts w:ascii="Arial" w:hAnsi="Arial" w:cs="Arial"/>
          <w:sz w:val="28"/>
          <w:szCs w:val="28"/>
          <w:lang w:val="az-Latn-AZ"/>
        </w:rPr>
        <w:t>5 iyul</w:t>
      </w:r>
      <w:r w:rsidR="00FE341E" w:rsidRPr="007C7952">
        <w:rPr>
          <w:rFonts w:ascii="Arial" w:hAnsi="Arial" w:cs="Arial"/>
          <w:sz w:val="28"/>
          <w:szCs w:val="28"/>
          <w:lang w:val="az-Latn-AZ"/>
        </w:rPr>
        <w:t xml:space="preserve"> 2022-ci il –</w:t>
      </w:r>
      <w:r w:rsidR="00FE341E" w:rsidRPr="0051536B">
        <w:rPr>
          <w:rFonts w:ascii="Arial" w:hAnsi="Arial" w:cs="Arial"/>
          <w:sz w:val="28"/>
          <w:szCs w:val="28"/>
          <w:lang w:val="az-Latn-AZ"/>
        </w:rPr>
        <w:t xml:space="preserve"> </w:t>
      </w:r>
      <w:r w:rsidR="00942FEF">
        <w:rPr>
          <w:rFonts w:ascii="Arial" w:hAnsi="Arial" w:cs="Arial"/>
          <w:sz w:val="28"/>
          <w:szCs w:val="28"/>
          <w:lang w:val="az-Latn-AZ"/>
        </w:rPr>
        <w:t>01 iyul</w:t>
      </w:r>
      <w:r w:rsidR="00FE341E" w:rsidRPr="0051536B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E341E" w:rsidRPr="007C7952">
        <w:rPr>
          <w:rFonts w:ascii="Arial" w:hAnsi="Arial" w:cs="Arial"/>
          <w:sz w:val="28"/>
          <w:szCs w:val="28"/>
          <w:lang w:val="az-Latn-AZ"/>
        </w:rPr>
        <w:t>20</w:t>
      </w:r>
      <w:r w:rsidR="00172E96" w:rsidRPr="007C7952">
        <w:rPr>
          <w:rFonts w:ascii="Arial" w:hAnsi="Arial" w:cs="Arial"/>
          <w:sz w:val="28"/>
          <w:szCs w:val="28"/>
          <w:lang w:val="az-Latn-AZ"/>
        </w:rPr>
        <w:t>2</w:t>
      </w:r>
      <w:r w:rsidR="001121ED" w:rsidRPr="007C7952">
        <w:rPr>
          <w:rFonts w:ascii="Arial" w:hAnsi="Arial" w:cs="Arial"/>
          <w:sz w:val="28"/>
          <w:szCs w:val="28"/>
          <w:lang w:val="az-Latn-AZ"/>
        </w:rPr>
        <w:t>6</w:t>
      </w:r>
      <w:r w:rsidR="00FE341E" w:rsidRPr="007C7952">
        <w:rPr>
          <w:rFonts w:ascii="Arial" w:hAnsi="Arial" w:cs="Arial"/>
          <w:sz w:val="28"/>
          <w:szCs w:val="28"/>
          <w:lang w:val="az-Latn-AZ"/>
        </w:rPr>
        <w:t>-c</w:t>
      </w:r>
      <w:r w:rsidR="001121ED" w:rsidRPr="007C7952">
        <w:rPr>
          <w:rFonts w:ascii="Arial" w:hAnsi="Arial" w:cs="Arial"/>
          <w:sz w:val="28"/>
          <w:szCs w:val="28"/>
          <w:lang w:val="az-Latn-AZ"/>
        </w:rPr>
        <w:t>ı</w:t>
      </w:r>
      <w:r w:rsidR="00FE341E" w:rsidRPr="007C7952">
        <w:rPr>
          <w:rFonts w:ascii="Arial" w:hAnsi="Arial" w:cs="Arial"/>
          <w:sz w:val="28"/>
          <w:szCs w:val="28"/>
          <w:lang w:val="az-Latn-AZ"/>
        </w:rPr>
        <w:t xml:space="preserve"> il</w:t>
      </w:r>
      <w:r w:rsidR="0054434D" w:rsidRPr="007C7952">
        <w:rPr>
          <w:rFonts w:ascii="Arial" w:hAnsi="Arial" w:cs="Arial"/>
          <w:sz w:val="28"/>
          <w:szCs w:val="28"/>
          <w:lang w:val="az-Latn-AZ"/>
        </w:rPr>
        <w:t>.</w:t>
      </w:r>
    </w:p>
    <w:p w14:paraId="58CBA93D" w14:textId="63D20BE1" w:rsidR="00B5181C" w:rsidRPr="00B5181C" w:rsidRDefault="007C7952" w:rsidP="00B5181C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B5181C" w:rsidRPr="00B5181C">
        <w:rPr>
          <w:rFonts w:ascii="Arial" w:hAnsi="Arial" w:cs="Arial"/>
          <w:sz w:val="28"/>
          <w:szCs w:val="28"/>
          <w:lang w:val="az-Latn-AZ"/>
        </w:rPr>
        <w:t xml:space="preserve">. Uduş fondunun oynanılması qaydası: </w:t>
      </w:r>
    </w:p>
    <w:p w14:paraId="7FC39A1E" w14:textId="422646E9" w:rsidR="00DA635B" w:rsidRPr="00DA635B" w:rsidRDefault="00DA635B" w:rsidP="00DA635B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az-Latn-AZ"/>
        </w:rPr>
      </w:pPr>
      <w:r w:rsidRPr="00DA635B">
        <w:rPr>
          <w:rFonts w:ascii="Arial" w:hAnsi="Arial" w:cs="Arial"/>
          <w:color w:val="000000"/>
          <w:sz w:val="28"/>
          <w:szCs w:val="28"/>
          <w:shd w:val="clear" w:color="auto" w:fill="FFFFFF"/>
          <w:lang w:val="az-Latn-AZ"/>
        </w:rPr>
        <w:t xml:space="preserve">Lotereya biletinin üzərində 7 (yeddi) oyun zonası və 1 (bir) ədəd “BONUS OYUNU” xanası yerləşir. Oyunun mahiyyəti: “üstüörtülü” Oyun 1, Oyun 2, Oyun 3, Oyun 4, Oyun 5, Oyun 6, Oyun 7 xanalarının qoruyucu səthlərini pozduqdan sonra, bir oyun zonasında üfüqi xətt üzrə 3 (üç) ədəd eyni “simvol” əks olunarsa, bilet “Mükafat Cədvəli”nə uyğun olaraq uduşlu sayılır. Üstüörtülü” </w:t>
      </w:r>
      <w:r w:rsidRPr="00242FA5">
        <w:rPr>
          <w:rFonts w:ascii="Arial" w:hAnsi="Arial" w:cs="Arial"/>
          <w:color w:val="000000"/>
          <w:sz w:val="28"/>
          <w:szCs w:val="28"/>
          <w:lang w:val="az-Latn-AZ"/>
        </w:rPr>
        <w:t>“BONUS OYUNU” xanasını pozduqdan sonra *</w:t>
      </w:r>
      <w:r w:rsidRPr="00242FA5" w:rsidDel="0066740C">
        <w:rPr>
          <w:rFonts w:ascii="Arial" w:hAnsi="Arial" w:cs="Arial"/>
          <w:color w:val="000000"/>
          <w:sz w:val="28"/>
          <w:szCs w:val="28"/>
          <w:lang w:val="az-Latn-A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val="az-Latn-AZ"/>
        </w:rPr>
        <w:t>PUL</w:t>
      </w:r>
      <w:r w:rsidRPr="00242FA5">
        <w:rPr>
          <w:rFonts w:ascii="Arial" w:hAnsi="Arial" w:cs="Arial"/>
          <w:color w:val="000000"/>
          <w:sz w:val="28"/>
          <w:szCs w:val="28"/>
          <w:lang w:val="az-Latn-AZ"/>
        </w:rPr>
        <w:t>* işarəsi əks olunarsa bilet uduşlu sayılır və bilet “BONUS OYUNU” xanasının altındakı məbləği qazanmış olur.</w:t>
      </w:r>
    </w:p>
    <w:p w14:paraId="0DFC74B3" w14:textId="77777777" w:rsidR="00DA635B" w:rsidRPr="005C4F90" w:rsidRDefault="00DA635B" w:rsidP="00DA635B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az-Latn-AZ"/>
        </w:rPr>
      </w:pPr>
      <w:r>
        <w:rPr>
          <w:rFonts w:ascii="Arial" w:hAnsi="Arial" w:cs="Arial"/>
          <w:color w:val="000000"/>
          <w:sz w:val="28"/>
          <w:szCs w:val="28"/>
          <w:lang w:val="az-Latn-AZ"/>
        </w:rPr>
        <w:t>Bilet bir neçə oyun zonası üzrə uduşlu olarsa, uduşlar cəmlənir.</w:t>
      </w:r>
    </w:p>
    <w:p w14:paraId="2915BDFC" w14:textId="77777777" w:rsidR="00DA635B" w:rsidRPr="00821850" w:rsidRDefault="00DA635B" w:rsidP="00DA635B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az-Latn-AZ"/>
        </w:rPr>
      </w:pPr>
      <w:r>
        <w:rPr>
          <w:rFonts w:ascii="Arial" w:hAnsi="Arial" w:cs="Arial"/>
          <w:color w:val="000000"/>
          <w:sz w:val="28"/>
          <w:szCs w:val="28"/>
          <w:lang w:val="az-Latn-AZ"/>
        </w:rPr>
        <w:t xml:space="preserve">Örtülü xanaların hər hansı bir başqa kombinasiyası biletin uduşsuz olduğunu göstərir. </w:t>
      </w:r>
      <w:r w:rsidRPr="005C4F90">
        <w:rPr>
          <w:rFonts w:ascii="Arial" w:hAnsi="Arial" w:cs="Arial"/>
          <w:sz w:val="28"/>
          <w:szCs w:val="28"/>
          <w:lang w:val="az-Latn-AZ"/>
        </w:rPr>
        <w:t xml:space="preserve">Toplam uduş – uduşa düşmüş oyun zonası (zonaları) ilə </w:t>
      </w:r>
      <w:r w:rsidRPr="00242FA5">
        <w:rPr>
          <w:rFonts w:ascii="Arial" w:hAnsi="Arial" w:cs="Arial"/>
          <w:sz w:val="28"/>
          <w:szCs w:val="28"/>
          <w:lang w:val="az-Latn-AZ"/>
        </w:rPr>
        <w:t>“BONUS OYUNU” xanasındakı məbləğlərin cəmi ilə müəyyən olunur.</w:t>
      </w:r>
    </w:p>
    <w:p w14:paraId="09C636A2" w14:textId="77777777" w:rsidR="00B5181C" w:rsidRPr="00A0176F" w:rsidRDefault="00B5181C" w:rsidP="00EE5DBC">
      <w:pPr>
        <w:shd w:val="clear" w:color="auto" w:fill="FFFFFF"/>
        <w:spacing w:line="360" w:lineRule="auto"/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color w:val="000000"/>
          <w:sz w:val="28"/>
          <w:szCs w:val="28"/>
          <w:lang w:val="az-Latn-AZ"/>
        </w:rPr>
        <w:t>“Azərlotereya” ASC</w:t>
      </w:r>
      <w:r w:rsidRPr="00A0176F">
        <w:rPr>
          <w:rFonts w:ascii="Arial" w:hAnsi="Arial" w:cs="Arial"/>
          <w:color w:val="000000"/>
          <w:sz w:val="28"/>
          <w:szCs w:val="28"/>
          <w:lang w:val="az-Latn-AZ"/>
        </w:rPr>
        <w:t xml:space="preserve"> tərəfindən uduş fonduna əlavə vəsaitin qoyulması</w:t>
      </w:r>
      <w:r>
        <w:rPr>
          <w:rFonts w:ascii="Arial" w:hAnsi="Arial" w:cs="Arial"/>
          <w:color w:val="000000"/>
          <w:sz w:val="28"/>
          <w:szCs w:val="28"/>
          <w:lang w:val="az-Latn-AZ"/>
        </w:rPr>
        <w:t xml:space="preserve"> nəzərdə tutulmamışdır</w:t>
      </w:r>
      <w:r w:rsidRPr="00A0176F">
        <w:rPr>
          <w:rFonts w:ascii="Arial" w:hAnsi="Arial" w:cs="Arial"/>
          <w:color w:val="000000"/>
          <w:sz w:val="28"/>
          <w:szCs w:val="28"/>
          <w:lang w:val="az-Latn-AZ"/>
        </w:rPr>
        <w:t>.</w:t>
      </w:r>
    </w:p>
    <w:p w14:paraId="7E271A5B" w14:textId="1106D11B" w:rsidR="00F8361E" w:rsidRDefault="00F8361E" w:rsidP="00EE5DBC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7C7952">
        <w:rPr>
          <w:rFonts w:ascii="Arial" w:hAnsi="Arial" w:cs="Arial"/>
          <w:sz w:val="28"/>
          <w:szCs w:val="28"/>
          <w:lang w:val="az-Latn-AZ"/>
        </w:rPr>
        <w:t>3</w:t>
      </w:r>
      <w:r w:rsidRPr="00BB564C">
        <w:rPr>
          <w:rFonts w:ascii="Arial" w:hAnsi="Arial" w:cs="Arial"/>
          <w:sz w:val="28"/>
          <w:szCs w:val="28"/>
          <w:lang w:val="az-Latn-AZ"/>
        </w:rPr>
        <w:t>.</w:t>
      </w:r>
      <w:r w:rsidR="00B5181C">
        <w:rPr>
          <w:rFonts w:ascii="Arial" w:hAnsi="Arial" w:cs="Arial"/>
          <w:sz w:val="28"/>
          <w:szCs w:val="28"/>
          <w:lang w:val="az-Latn-AZ"/>
        </w:rPr>
        <w:t>1</w:t>
      </w:r>
      <w:r w:rsidRPr="00BB564C">
        <w:rPr>
          <w:rFonts w:ascii="Arial" w:hAnsi="Arial" w:cs="Arial"/>
          <w:sz w:val="28"/>
          <w:szCs w:val="28"/>
          <w:lang w:val="az-Latn-AZ"/>
        </w:rPr>
        <w:t xml:space="preserve"> Uduş fondunun tərkibi: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3872"/>
        <w:gridCol w:w="1702"/>
        <w:gridCol w:w="2028"/>
      </w:tblGrid>
      <w:tr w:rsidR="00EE5DBC" w:rsidRPr="00227DC9" w14:paraId="4A8F7306" w14:textId="77777777" w:rsidTr="00407316">
        <w:trPr>
          <w:trHeight w:val="290"/>
        </w:trPr>
        <w:tc>
          <w:tcPr>
            <w:tcW w:w="2027" w:type="dxa"/>
            <w:shd w:val="clear" w:color="auto" w:fill="auto"/>
            <w:noWrap/>
            <w:hideMark/>
          </w:tcPr>
          <w:p w14:paraId="728414D4" w14:textId="77777777" w:rsidR="00EE5DBC" w:rsidRPr="00CE7FEF" w:rsidRDefault="00EE5DBC" w:rsidP="00850E98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7F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Uduşların ümumi məbləği (manatla)</w:t>
            </w:r>
          </w:p>
        </w:tc>
        <w:tc>
          <w:tcPr>
            <w:tcW w:w="3872" w:type="dxa"/>
            <w:shd w:val="clear" w:color="auto" w:fill="auto"/>
            <w:noWrap/>
            <w:hideMark/>
          </w:tcPr>
          <w:p w14:paraId="501FF390" w14:textId="77777777" w:rsidR="00EE5DBC" w:rsidRPr="00CE7FEF" w:rsidRDefault="00EE5DBC" w:rsidP="00850E98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7F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 faiz dərəcə ilə vergi tutulduqdan sonra ödənilən məbləğ (manatla)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74CFC08A" w14:textId="77777777" w:rsidR="00EE5DBC" w:rsidRPr="00CE7FEF" w:rsidRDefault="00EE5DBC" w:rsidP="00850E98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7F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Uduşlu biletlərin sayı (ədədlə)</w:t>
            </w:r>
          </w:p>
        </w:tc>
        <w:tc>
          <w:tcPr>
            <w:tcW w:w="2028" w:type="dxa"/>
            <w:shd w:val="clear" w:color="auto" w:fill="auto"/>
            <w:noWrap/>
            <w:hideMark/>
          </w:tcPr>
          <w:p w14:paraId="611A572E" w14:textId="77777777" w:rsidR="00EE5DBC" w:rsidRPr="00CE7FEF" w:rsidRDefault="00EE5DBC" w:rsidP="00850E98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E7FE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Uduşların ümumi məbləği (manatla)</w:t>
            </w:r>
          </w:p>
        </w:tc>
      </w:tr>
      <w:tr w:rsidR="00407316" w:rsidRPr="00227DC9" w14:paraId="6AC2AE9E" w14:textId="77777777" w:rsidTr="00407316">
        <w:trPr>
          <w:trHeight w:val="290"/>
        </w:trPr>
        <w:tc>
          <w:tcPr>
            <w:tcW w:w="2027" w:type="dxa"/>
            <w:shd w:val="clear" w:color="auto" w:fill="auto"/>
            <w:vAlign w:val="center"/>
          </w:tcPr>
          <w:p w14:paraId="7C3C9BEC" w14:textId="6BFEE2A5" w:rsidR="00407316" w:rsidRPr="00CE7FEF" w:rsidRDefault="00407316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3C369868" w14:textId="2C49D4AB" w:rsidR="00407316" w:rsidRPr="00CE7FEF" w:rsidRDefault="00407316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2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1581A85F" w14:textId="1DF1D01F" w:rsidR="00407316" w:rsidRPr="00CE7FEF" w:rsidRDefault="00942FEF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1 144</w:t>
            </w:r>
            <w:r w:rsidR="00407316"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 xml:space="preserve"> 000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2A250F24" w14:textId="6E9CBE52" w:rsidR="00407316" w:rsidRPr="00CE7FEF" w:rsidRDefault="001D1245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2 288</w:t>
            </w:r>
            <w:r w:rsidR="00407316"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 xml:space="preserve"> 000</w:t>
            </w:r>
          </w:p>
        </w:tc>
      </w:tr>
      <w:tr w:rsidR="00407316" w:rsidRPr="00227DC9" w14:paraId="5569BFAE" w14:textId="77777777" w:rsidTr="00407316">
        <w:trPr>
          <w:trHeight w:val="290"/>
        </w:trPr>
        <w:tc>
          <w:tcPr>
            <w:tcW w:w="2027" w:type="dxa"/>
            <w:shd w:val="clear" w:color="auto" w:fill="auto"/>
            <w:vAlign w:val="center"/>
          </w:tcPr>
          <w:p w14:paraId="49B1DBBC" w14:textId="6B7D4D85" w:rsidR="00407316" w:rsidRPr="00CE7FEF" w:rsidRDefault="00407316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47478A32" w14:textId="4113E7E5" w:rsidR="00407316" w:rsidRPr="00CE7FEF" w:rsidRDefault="00407316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1E8D8445" w14:textId="2367BD74" w:rsidR="00407316" w:rsidRPr="00CE7FEF" w:rsidRDefault="00942FEF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936 000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36181852" w14:textId="76A24CC9" w:rsidR="00407316" w:rsidRPr="00CE7FEF" w:rsidRDefault="001D1245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3 744</w:t>
            </w:r>
            <w:r w:rsidR="00407316"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 xml:space="preserve"> 000</w:t>
            </w:r>
          </w:p>
        </w:tc>
      </w:tr>
      <w:tr w:rsidR="00407316" w:rsidRPr="00227DC9" w14:paraId="5915091A" w14:textId="77777777" w:rsidTr="00407316">
        <w:trPr>
          <w:trHeight w:val="290"/>
        </w:trPr>
        <w:tc>
          <w:tcPr>
            <w:tcW w:w="2027" w:type="dxa"/>
            <w:shd w:val="clear" w:color="auto" w:fill="auto"/>
            <w:vAlign w:val="center"/>
          </w:tcPr>
          <w:p w14:paraId="54EB5166" w14:textId="478D3A36" w:rsidR="00407316" w:rsidRPr="00CE7FEF" w:rsidRDefault="00407316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tr-TR"/>
              </w:rPr>
            </w:pPr>
            <w:r w:rsidRPr="00CE7FE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629E9211" w14:textId="0FFF0A21" w:rsidR="00407316" w:rsidRPr="00CE7FEF" w:rsidRDefault="00407316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FEF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7856721C" w14:textId="6F61A086" w:rsidR="00407316" w:rsidRPr="00CE7FEF" w:rsidRDefault="00942FEF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650</w:t>
            </w:r>
            <w:r w:rsidR="00407316"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 xml:space="preserve"> 000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27649781" w14:textId="0847396A" w:rsidR="00407316" w:rsidRPr="00CE7FEF" w:rsidRDefault="001D1245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3 250</w:t>
            </w:r>
            <w:r w:rsidR="00407316"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 xml:space="preserve"> 000</w:t>
            </w:r>
          </w:p>
        </w:tc>
      </w:tr>
      <w:tr w:rsidR="00407316" w:rsidRPr="00227DC9" w14:paraId="521C0965" w14:textId="77777777" w:rsidTr="00407316">
        <w:trPr>
          <w:trHeight w:val="290"/>
        </w:trPr>
        <w:tc>
          <w:tcPr>
            <w:tcW w:w="2027" w:type="dxa"/>
            <w:shd w:val="clear" w:color="auto" w:fill="auto"/>
            <w:vAlign w:val="center"/>
          </w:tcPr>
          <w:p w14:paraId="170B111A" w14:textId="5BD296EE" w:rsidR="00407316" w:rsidRPr="00CE7FEF" w:rsidRDefault="00407316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tr-TR"/>
              </w:rPr>
            </w:pPr>
            <w:r w:rsidRPr="00CE7FE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1E9BC014" w14:textId="38F5140F" w:rsidR="00407316" w:rsidRPr="00CE7FEF" w:rsidRDefault="00407316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FEF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58248A7E" w14:textId="09178881" w:rsidR="00407316" w:rsidRPr="00CE7FEF" w:rsidRDefault="001D1245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325</w:t>
            </w:r>
            <w:r w:rsidR="00407316"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 xml:space="preserve"> 000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0CE1EBB4" w14:textId="0C53996E" w:rsidR="00407316" w:rsidRPr="00CE7FEF" w:rsidRDefault="001D1245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3 250</w:t>
            </w:r>
            <w:r w:rsidR="00407316"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 xml:space="preserve"> 000</w:t>
            </w:r>
          </w:p>
        </w:tc>
      </w:tr>
      <w:tr w:rsidR="00407316" w:rsidRPr="00227DC9" w14:paraId="13C2397D" w14:textId="77777777" w:rsidTr="00407316">
        <w:trPr>
          <w:trHeight w:val="290"/>
        </w:trPr>
        <w:tc>
          <w:tcPr>
            <w:tcW w:w="2027" w:type="dxa"/>
            <w:shd w:val="clear" w:color="auto" w:fill="auto"/>
            <w:vAlign w:val="center"/>
          </w:tcPr>
          <w:p w14:paraId="18A13997" w14:textId="6BDFAF28" w:rsidR="00407316" w:rsidRPr="00CE7FEF" w:rsidRDefault="00407316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tr-TR"/>
              </w:rPr>
            </w:pPr>
            <w:r w:rsidRPr="00CE7FEF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7C2B1DC9" w14:textId="7F4F8D02" w:rsidR="00407316" w:rsidRPr="00CE7FEF" w:rsidRDefault="00407316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20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1D22903F" w14:textId="015E2D01" w:rsidR="00407316" w:rsidRPr="00CE7FEF" w:rsidRDefault="001D1245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136 5</w:t>
            </w:r>
            <w:r w:rsidR="00407316"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00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52048DD6" w14:textId="5B7A81E5" w:rsidR="00407316" w:rsidRPr="00CE7FEF" w:rsidRDefault="001D1245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2</w:t>
            </w:r>
            <w:r w:rsidR="00407316"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73</w:t>
            </w:r>
            <w:r w:rsidR="00407316"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0 000</w:t>
            </w:r>
          </w:p>
        </w:tc>
      </w:tr>
      <w:tr w:rsidR="00407316" w:rsidRPr="00227DC9" w14:paraId="54AE29D8" w14:textId="77777777" w:rsidTr="00407316">
        <w:trPr>
          <w:trHeight w:val="290"/>
        </w:trPr>
        <w:tc>
          <w:tcPr>
            <w:tcW w:w="2027" w:type="dxa"/>
            <w:shd w:val="clear" w:color="auto" w:fill="auto"/>
            <w:vAlign w:val="center"/>
          </w:tcPr>
          <w:p w14:paraId="1D2435B9" w14:textId="1AC5175F" w:rsidR="00407316" w:rsidRPr="00CE7FEF" w:rsidRDefault="00407316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tr-TR"/>
              </w:rPr>
            </w:pPr>
            <w:r w:rsidRPr="00CE7FEF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112DAE5C" w14:textId="161E56D4" w:rsidR="00407316" w:rsidRPr="00CE7FEF" w:rsidRDefault="00407316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40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2086C316" w14:textId="5739BC77" w:rsidR="00407316" w:rsidRPr="00CE7FEF" w:rsidRDefault="001D1245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30</w:t>
            </w:r>
            <w:r w:rsidR="00407316"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94</w:t>
            </w:r>
            <w:r w:rsidR="00407316"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0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6CF6D74A" w14:textId="3AFCCED7" w:rsidR="00407316" w:rsidRPr="00CE7FEF" w:rsidRDefault="001D1245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 xml:space="preserve">1 237 </w:t>
            </w:r>
            <w:r w:rsidR="00407316"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 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6</w:t>
            </w:r>
            <w:r w:rsidR="00407316"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00</w:t>
            </w:r>
          </w:p>
        </w:tc>
      </w:tr>
      <w:tr w:rsidR="00407316" w:rsidRPr="00227DC9" w14:paraId="3B0C9308" w14:textId="77777777" w:rsidTr="00407316">
        <w:trPr>
          <w:trHeight w:val="290"/>
        </w:trPr>
        <w:tc>
          <w:tcPr>
            <w:tcW w:w="2027" w:type="dxa"/>
            <w:shd w:val="clear" w:color="auto" w:fill="auto"/>
            <w:vAlign w:val="center"/>
          </w:tcPr>
          <w:p w14:paraId="388815F7" w14:textId="22FADA95" w:rsidR="00407316" w:rsidRPr="00CE7FEF" w:rsidRDefault="00407316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tr-TR"/>
              </w:rPr>
            </w:pPr>
            <w:r w:rsidRPr="00CE7F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57BF7E0B" w14:textId="0CA03E8E" w:rsidR="00407316" w:rsidRPr="00CE7FEF" w:rsidRDefault="00407316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100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6853599D" w14:textId="48D9BD64" w:rsidR="00407316" w:rsidRPr="00CE7FEF" w:rsidRDefault="001D1245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2 736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60A1D245" w14:textId="17386E32" w:rsidR="00407316" w:rsidRPr="00CE7FEF" w:rsidRDefault="001D1245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273 6</w:t>
            </w:r>
            <w:r w:rsidR="00407316"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00</w:t>
            </w:r>
          </w:p>
        </w:tc>
      </w:tr>
      <w:tr w:rsidR="00407316" w:rsidRPr="00227DC9" w14:paraId="22C2AF8D" w14:textId="77777777" w:rsidTr="00407316">
        <w:trPr>
          <w:trHeight w:val="290"/>
        </w:trPr>
        <w:tc>
          <w:tcPr>
            <w:tcW w:w="2027" w:type="dxa"/>
            <w:shd w:val="clear" w:color="auto" w:fill="auto"/>
            <w:vAlign w:val="center"/>
          </w:tcPr>
          <w:p w14:paraId="6C717E4F" w14:textId="2FD1B5D2" w:rsidR="00407316" w:rsidRPr="00CE7FEF" w:rsidRDefault="00407316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tr-TR"/>
              </w:rPr>
            </w:pPr>
            <w:r w:rsidRPr="00CE7FE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CE7FEF" w:rsidRPr="00CE7FE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CE7FEF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590785D3" w14:textId="24AB198B" w:rsidR="00407316" w:rsidRPr="00CE7FEF" w:rsidRDefault="00407316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7FEF">
              <w:rPr>
                <w:rFonts w:ascii="Arial" w:hAnsi="Arial" w:cs="Arial"/>
                <w:color w:val="000000"/>
                <w:sz w:val="24"/>
                <w:szCs w:val="24"/>
              </w:rPr>
              <w:t>950,2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10A5C380" w14:textId="7125DC77" w:rsidR="00407316" w:rsidRPr="00CE7FEF" w:rsidRDefault="001D1245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68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4249C2CB" w14:textId="3A5B3EE3" w:rsidR="00407316" w:rsidRPr="00CE7FEF" w:rsidRDefault="001D1245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68</w:t>
            </w:r>
            <w:r w:rsidR="00407316"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 xml:space="preserve"> 000</w:t>
            </w:r>
          </w:p>
        </w:tc>
      </w:tr>
      <w:tr w:rsidR="00407316" w:rsidRPr="00227DC9" w14:paraId="39241F79" w14:textId="77777777" w:rsidTr="00407316">
        <w:trPr>
          <w:trHeight w:val="290"/>
        </w:trPr>
        <w:tc>
          <w:tcPr>
            <w:tcW w:w="2027" w:type="dxa"/>
            <w:shd w:val="clear" w:color="auto" w:fill="auto"/>
            <w:vAlign w:val="center"/>
          </w:tcPr>
          <w:p w14:paraId="1F7EB92D" w14:textId="1B39027F" w:rsidR="00407316" w:rsidRPr="00CE7FEF" w:rsidRDefault="00407316" w:rsidP="00407316">
            <w:pPr>
              <w:tabs>
                <w:tab w:val="left" w:pos="95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</w:pPr>
            <w:r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10</w:t>
            </w:r>
            <w:r w:rsidR="00CE7FEF"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 xml:space="preserve"> </w:t>
            </w:r>
            <w:r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000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5B92B057" w14:textId="72471FD6" w:rsidR="00407316" w:rsidRPr="00CE7FEF" w:rsidRDefault="00407316" w:rsidP="00407316">
            <w:pPr>
              <w:tabs>
                <w:tab w:val="left" w:pos="95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</w:pPr>
            <w:r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9 050,20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2583CDE7" w14:textId="6FCA31C8" w:rsidR="00407316" w:rsidRPr="00CE7FEF" w:rsidRDefault="001D1245" w:rsidP="00407316">
            <w:pPr>
              <w:tabs>
                <w:tab w:val="left" w:pos="950"/>
              </w:tabs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12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4C7ED7A8" w14:textId="37534DA4" w:rsidR="00407316" w:rsidRPr="00CE7FEF" w:rsidRDefault="001D1245" w:rsidP="00407316">
            <w:pPr>
              <w:tabs>
                <w:tab w:val="left" w:pos="950"/>
              </w:tabs>
              <w:jc w:val="center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12</w:t>
            </w:r>
            <w:r w:rsidR="00CE7FEF"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0</w:t>
            </w:r>
            <w:r w:rsidR="00407316"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 xml:space="preserve"> 000</w:t>
            </w:r>
          </w:p>
        </w:tc>
      </w:tr>
      <w:tr w:rsidR="00407316" w:rsidRPr="00227DC9" w14:paraId="58D18CE4" w14:textId="77777777" w:rsidTr="00407316">
        <w:trPr>
          <w:trHeight w:val="290"/>
        </w:trPr>
        <w:tc>
          <w:tcPr>
            <w:tcW w:w="2027" w:type="dxa"/>
            <w:shd w:val="clear" w:color="auto" w:fill="auto"/>
            <w:vAlign w:val="center"/>
          </w:tcPr>
          <w:p w14:paraId="21D58AD8" w14:textId="7521875E" w:rsidR="00407316" w:rsidRPr="00CE7FEF" w:rsidRDefault="00407316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tr-TR"/>
              </w:rPr>
            </w:pPr>
            <w:r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50</w:t>
            </w:r>
            <w:r w:rsidR="00CE7FEF"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 xml:space="preserve"> </w:t>
            </w:r>
            <w:r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000</w:t>
            </w:r>
          </w:p>
        </w:tc>
        <w:tc>
          <w:tcPr>
            <w:tcW w:w="3872" w:type="dxa"/>
            <w:shd w:val="clear" w:color="auto" w:fill="auto"/>
            <w:vAlign w:val="center"/>
          </w:tcPr>
          <w:p w14:paraId="183C330C" w14:textId="59A9E93B" w:rsidR="00407316" w:rsidRPr="00CE7FEF" w:rsidRDefault="00407316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45 050,20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587F1E23" w14:textId="764AD1DF" w:rsidR="00407316" w:rsidRPr="00CE7FEF" w:rsidRDefault="001D1245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4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1FB40932" w14:textId="67665C96" w:rsidR="00407316" w:rsidRPr="00CE7FEF" w:rsidRDefault="001D1245" w:rsidP="00407316">
            <w:pPr>
              <w:tabs>
                <w:tab w:val="left" w:pos="950"/>
              </w:tabs>
              <w:jc w:val="center"/>
              <w:rPr>
                <w:rFonts w:ascii="Arial" w:eastAsia="Calibri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2</w:t>
            </w:r>
            <w:r w:rsidR="00407316" w:rsidRPr="00CE7FEF">
              <w:rPr>
                <w:rFonts w:ascii="Arial" w:hAnsi="Arial" w:cs="Arial"/>
                <w:color w:val="000000"/>
                <w:sz w:val="24"/>
                <w:szCs w:val="24"/>
                <w:lang w:val="az-Latn-AZ"/>
              </w:rPr>
              <w:t>00 000</w:t>
            </w:r>
          </w:p>
        </w:tc>
      </w:tr>
    </w:tbl>
    <w:p w14:paraId="1CC9530F" w14:textId="77777777" w:rsidR="00EE5DBC" w:rsidRPr="00BB564C" w:rsidRDefault="00EE5DBC" w:rsidP="00F8361E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B74F71A" w14:textId="6EA734B8" w:rsidR="00F8361E" w:rsidRPr="00BB564C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BB564C">
        <w:rPr>
          <w:rFonts w:ascii="Arial" w:hAnsi="Arial" w:cs="Arial"/>
          <w:sz w:val="28"/>
          <w:szCs w:val="28"/>
          <w:lang w:val="az-Latn-AZ"/>
        </w:rPr>
        <w:lastRenderedPageBreak/>
        <w:t xml:space="preserve">Satışa buraxılmış lotereya biletlərinin ümumi sayı </w:t>
      </w:r>
      <w:r w:rsidRPr="0051536B">
        <w:rPr>
          <w:rFonts w:ascii="Arial" w:hAnsi="Arial" w:cs="Arial"/>
          <w:sz w:val="28"/>
          <w:szCs w:val="28"/>
          <w:lang w:val="az-Latn-AZ"/>
        </w:rPr>
        <w:t xml:space="preserve">– </w:t>
      </w:r>
      <w:r w:rsidR="001D1245">
        <w:rPr>
          <w:rFonts w:ascii="Arial" w:hAnsi="Arial" w:cs="Arial"/>
          <w:sz w:val="28"/>
          <w:szCs w:val="28"/>
          <w:lang w:val="az-Latn-AZ"/>
        </w:rPr>
        <w:t>13</w:t>
      </w:r>
      <w:r w:rsidR="00987C2A" w:rsidRPr="0051536B">
        <w:rPr>
          <w:rFonts w:ascii="Arial" w:hAnsi="Arial" w:cs="Arial"/>
          <w:sz w:val="28"/>
          <w:szCs w:val="28"/>
          <w:lang w:val="az-Latn-AZ"/>
        </w:rPr>
        <w:t> 000 000</w:t>
      </w:r>
      <w:r w:rsidRPr="0051536B">
        <w:rPr>
          <w:rFonts w:ascii="Arial" w:hAnsi="Arial" w:cs="Arial"/>
          <w:sz w:val="28"/>
          <w:szCs w:val="28"/>
          <w:lang w:val="az-Latn-AZ"/>
        </w:rPr>
        <w:t xml:space="preserve"> ədəddir. </w:t>
      </w:r>
      <w:r w:rsidRPr="00CE7FEF">
        <w:rPr>
          <w:rFonts w:ascii="Arial" w:hAnsi="Arial" w:cs="Arial"/>
          <w:sz w:val="28"/>
          <w:szCs w:val="28"/>
          <w:lang w:val="az-Latn-AZ"/>
        </w:rPr>
        <w:t xml:space="preserve">Uduşlu biletlərin sayı – </w:t>
      </w:r>
      <w:r w:rsidR="001D1245">
        <w:rPr>
          <w:rFonts w:ascii="Arial" w:hAnsi="Arial" w:cs="Arial"/>
          <w:sz w:val="28"/>
          <w:szCs w:val="28"/>
          <w:lang w:val="az-Latn-AZ"/>
        </w:rPr>
        <w:t>3 225 260</w:t>
      </w:r>
      <w:r w:rsidR="00CE7FEF" w:rsidRPr="00CE7FEF">
        <w:rPr>
          <w:rFonts w:ascii="Arial" w:hAnsi="Arial" w:cs="Arial"/>
          <w:sz w:val="28"/>
          <w:szCs w:val="28"/>
          <w:lang w:val="az-Latn-AZ"/>
        </w:rPr>
        <w:t> </w:t>
      </w:r>
      <w:r w:rsidRPr="00CE7FEF">
        <w:rPr>
          <w:rFonts w:ascii="Arial" w:hAnsi="Arial" w:cs="Arial"/>
          <w:sz w:val="28"/>
          <w:szCs w:val="28"/>
          <w:lang w:val="az-Latn-AZ"/>
        </w:rPr>
        <w:t xml:space="preserve">ədəd, uduş fondunun məbləği – </w:t>
      </w:r>
      <w:r w:rsidR="001D1245">
        <w:rPr>
          <w:rFonts w:ascii="Arial" w:hAnsi="Arial" w:cs="Arial"/>
          <w:sz w:val="28"/>
          <w:szCs w:val="28"/>
          <w:lang w:val="az-Latn-AZ"/>
        </w:rPr>
        <w:t>17 161 200</w:t>
      </w:r>
      <w:r w:rsidR="00CE7FEF" w:rsidRPr="00CE7FEF">
        <w:rPr>
          <w:rFonts w:ascii="Arial" w:hAnsi="Arial" w:cs="Arial"/>
          <w:sz w:val="28"/>
          <w:szCs w:val="28"/>
          <w:lang w:val="az-Latn-AZ"/>
        </w:rPr>
        <w:t> </w:t>
      </w:r>
      <w:r w:rsidRPr="00CE7FEF">
        <w:rPr>
          <w:rFonts w:ascii="Arial" w:hAnsi="Arial" w:cs="Arial"/>
          <w:sz w:val="28"/>
          <w:szCs w:val="28"/>
          <w:lang w:val="az-Latn-AZ"/>
        </w:rPr>
        <w:t>manat (6</w:t>
      </w:r>
      <w:r w:rsidR="00987C2A" w:rsidRPr="00CE7FEF">
        <w:rPr>
          <w:rFonts w:ascii="Arial" w:hAnsi="Arial" w:cs="Arial"/>
          <w:sz w:val="28"/>
          <w:szCs w:val="28"/>
          <w:lang w:val="az-Latn-AZ"/>
        </w:rPr>
        <w:t>6</w:t>
      </w:r>
      <w:r w:rsidR="00C06501" w:rsidRPr="00CE7FEF">
        <w:rPr>
          <w:rFonts w:ascii="Arial" w:hAnsi="Arial" w:cs="Arial"/>
          <w:sz w:val="28"/>
          <w:szCs w:val="28"/>
          <w:lang w:val="az-Latn-AZ"/>
        </w:rPr>
        <w:t>,</w:t>
      </w:r>
      <w:r w:rsidR="00987C2A" w:rsidRPr="00CE7FEF">
        <w:rPr>
          <w:rFonts w:ascii="Arial" w:hAnsi="Arial" w:cs="Arial"/>
          <w:sz w:val="28"/>
          <w:szCs w:val="28"/>
          <w:lang w:val="az-Latn-AZ"/>
        </w:rPr>
        <w:t>00</w:t>
      </w:r>
      <w:r w:rsidRPr="00CE7FEF">
        <w:rPr>
          <w:rFonts w:ascii="Arial" w:hAnsi="Arial" w:cs="Arial"/>
          <w:sz w:val="28"/>
          <w:szCs w:val="28"/>
          <w:lang w:val="az-Latn-AZ"/>
        </w:rPr>
        <w:t>%).</w:t>
      </w:r>
    </w:p>
    <w:p w14:paraId="4B38FBB8" w14:textId="4364B039" w:rsidR="00F8361E" w:rsidRPr="00D86DBE" w:rsidRDefault="007C7952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4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"</w:t>
      </w:r>
      <w:r w:rsidR="00942FEF">
        <w:rPr>
          <w:rFonts w:ascii="Arial" w:hAnsi="Arial" w:cs="Arial"/>
          <w:sz w:val="28"/>
          <w:szCs w:val="28"/>
          <w:lang w:val="az-Latn-AZ"/>
        </w:rPr>
        <w:t>Şans ulduzu 5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" ani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 lotereyasında uduşlu lotereya biletinin "Azərlotereya" ASC  tərəfindən qəbulu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>müddəti lotereyanın keçirilməyə başlandığı tarixdən başlayır və lotereyanın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keçirilməsi başa çatdığı tarixdən </w:t>
      </w:r>
      <w:r w:rsidR="00665ADA" w:rsidRPr="0051536B">
        <w:rPr>
          <w:rFonts w:ascii="Arial" w:hAnsi="Arial" w:cs="Arial"/>
          <w:sz w:val="28"/>
          <w:szCs w:val="28"/>
          <w:lang w:val="az-Latn-AZ"/>
        </w:rPr>
        <w:t>15</w:t>
      </w:r>
      <w:r w:rsidR="00FE341E" w:rsidRPr="0051536B">
        <w:rPr>
          <w:rFonts w:ascii="Arial" w:hAnsi="Arial" w:cs="Arial"/>
          <w:sz w:val="28"/>
          <w:szCs w:val="28"/>
          <w:lang w:val="az-Latn-AZ"/>
        </w:rPr>
        <w:t>0 (</w:t>
      </w:r>
      <w:r w:rsidR="00665ADA" w:rsidRPr="0051536B">
        <w:rPr>
          <w:rFonts w:ascii="Arial" w:hAnsi="Arial" w:cs="Arial"/>
          <w:sz w:val="28"/>
          <w:szCs w:val="28"/>
          <w:lang w:val="az-Latn-AZ"/>
        </w:rPr>
        <w:t>yüz əlli</w:t>
      </w:r>
      <w:r w:rsidR="00FE341E" w:rsidRPr="0051536B">
        <w:rPr>
          <w:rFonts w:ascii="Arial" w:hAnsi="Arial" w:cs="Arial"/>
          <w:sz w:val="28"/>
          <w:szCs w:val="28"/>
          <w:lang w:val="az-Latn-AZ"/>
        </w:rPr>
        <w:t xml:space="preserve">) </w:t>
      </w:r>
      <w:r w:rsidR="00665ADA" w:rsidRPr="0051536B">
        <w:rPr>
          <w:rFonts w:ascii="Arial" w:hAnsi="Arial" w:cs="Arial"/>
          <w:sz w:val="28"/>
          <w:szCs w:val="28"/>
          <w:lang w:val="az-Latn-AZ"/>
        </w:rPr>
        <w:t>təqvim</w:t>
      </w:r>
      <w:r w:rsidR="00FE341E" w:rsidRPr="0051536B">
        <w:rPr>
          <w:rFonts w:ascii="Arial" w:hAnsi="Arial" w:cs="Arial"/>
          <w:sz w:val="28"/>
          <w:szCs w:val="28"/>
          <w:lang w:val="az-Latn-AZ"/>
        </w:rPr>
        <w:t xml:space="preserve"> günü</w:t>
      </w:r>
      <w:r w:rsidR="00F8361E" w:rsidRPr="0051536B">
        <w:rPr>
          <w:rFonts w:ascii="Arial" w:hAnsi="Arial" w:cs="Arial"/>
          <w:sz w:val="28"/>
          <w:szCs w:val="28"/>
          <w:lang w:val="az-Latn-AZ"/>
        </w:rPr>
        <w:t xml:space="preserve"> davam edir. Uduş "Azərlotereya" ASC tərəfindən uduş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lu lotereya bileti qəbul edildiyi tarixdən etibarən </w:t>
      </w:r>
      <w:bookmarkStart w:id="0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0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1D35F67E" w14:textId="77777777" w:rsidR="00A0176F" w:rsidRPr="00701886" w:rsidRDefault="00A0176F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>
        <w:rPr>
          <w:rFonts w:ascii="Arial" w:hAnsi="Arial" w:cs="Arial"/>
          <w:sz w:val="28"/>
          <w:szCs w:val="28"/>
          <w:lang w:val="az-Latn-AZ"/>
        </w:rPr>
        <w:t xml:space="preserve"> (daxil olmaqla)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Pr="00701886">
        <w:rPr>
          <w:rFonts w:ascii="Arial" w:hAnsi="Arial" w:cs="Arial"/>
          <w:sz w:val="28"/>
          <w:szCs w:val="28"/>
          <w:lang w:val="az-Latn-AZ"/>
        </w:rPr>
        <w:t>məbləğdə olan uduşlar “Azərlotereya” ASC tərəfindən</w:t>
      </w:r>
      <w:r>
        <w:rPr>
          <w:rFonts w:ascii="Arial" w:hAnsi="Arial" w:cs="Arial"/>
          <w:sz w:val="28"/>
          <w:szCs w:val="28"/>
          <w:lang w:val="az-Latn-AZ"/>
        </w:rPr>
        <w:t xml:space="preserve"> bank vasitəsi ilə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ödənilir.</w:t>
      </w:r>
    </w:p>
    <w:p w14:paraId="5F0CD8B1" w14:textId="30F676ED" w:rsidR="00F8361E" w:rsidRDefault="007C7952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5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. Azərbaycan Respublikası Vergi Məcəlləsinə əsasən lotereyaların keçirilməsindən pul şəkilində əldə edilən uduşlardan (mükafatlardan) iştirakla bağlı  ödənilən pul vəsaiti və uduş məbləğinin </w:t>
      </w:r>
      <w:r w:rsidR="00A0176F">
        <w:rPr>
          <w:rFonts w:ascii="Arial" w:hAnsi="Arial" w:cs="Arial"/>
          <w:sz w:val="28"/>
          <w:szCs w:val="28"/>
          <w:lang w:val="az-Latn-AZ"/>
        </w:rPr>
        <w:t>500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A0176F">
        <w:rPr>
          <w:rFonts w:ascii="Arial" w:hAnsi="Arial" w:cs="Arial"/>
          <w:sz w:val="28"/>
          <w:szCs w:val="28"/>
          <w:lang w:val="az-Latn-AZ"/>
        </w:rPr>
        <w:t>beş yüz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34CDC8D9" w14:textId="2E77CF90" w:rsidR="00A0176F" w:rsidRDefault="00A0176F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A0176F">
        <w:rPr>
          <w:rFonts w:ascii="Arial" w:hAnsi="Arial" w:cs="Arial"/>
          <w:sz w:val="28"/>
          <w:szCs w:val="28"/>
          <w:lang w:val="az-Latn-AZ"/>
        </w:rPr>
        <w:t>Lotereya biletlərinin üzərində əks olunan, uduşlu olub olmamasının təyin edildiyi məlumatlar zədələndiyi halda bilet etibarsız sayılır və həmin biletlərə uduş ödənilmir.</w:t>
      </w:r>
    </w:p>
    <w:p w14:paraId="16924A1F" w14:textId="27837C48" w:rsidR="004259B0" w:rsidRDefault="007C7952" w:rsidP="00E40F4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6. </w:t>
      </w:r>
      <w:r w:rsidR="00E40F4F" w:rsidRPr="00D86DBE">
        <w:rPr>
          <w:rFonts w:ascii="Arial" w:hAnsi="Arial" w:cs="Arial"/>
          <w:sz w:val="28"/>
          <w:szCs w:val="28"/>
          <w:lang w:val="az-Latn-AZ"/>
        </w:rPr>
        <w:t>18 (on səkkiz) yaşına çatmış şəxslər könüllü şəkildə lotereya oyununda iştirak edə bilər.</w:t>
      </w:r>
    </w:p>
    <w:p w14:paraId="0CD63640" w14:textId="0670690F" w:rsidR="00E40F4F" w:rsidRDefault="007C7952" w:rsidP="00E40F4F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az-Latn-AZ"/>
        </w:rPr>
        <w:t>7</w:t>
      </w:r>
      <w:r w:rsidR="00A0176F">
        <w:rPr>
          <w:rFonts w:ascii="Arial" w:hAnsi="Arial" w:cs="Arial"/>
          <w:sz w:val="28"/>
          <w:szCs w:val="28"/>
          <w:lang w:val="az-Latn-AZ"/>
        </w:rPr>
        <w:t>.</w:t>
      </w:r>
      <w:r w:rsidR="004259B0" w:rsidRPr="004259B0">
        <w:rPr>
          <w:rFonts w:ascii="Arial" w:hAnsi="Arial" w:cs="Arial"/>
          <w:sz w:val="28"/>
          <w:szCs w:val="28"/>
          <w:lang w:val="az-Latn-AZ"/>
        </w:rPr>
        <w:t xml:space="preserve"> 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 </w:t>
      </w:r>
      <w:r w:rsidR="00E40F4F" w:rsidRPr="00D86DBE">
        <w:rPr>
          <w:rFonts w:ascii="Arial" w:hAnsi="Arial" w:cs="Arial"/>
          <w:sz w:val="28"/>
          <w:szCs w:val="28"/>
          <w:lang w:val="en-US"/>
        </w:rPr>
        <w:t>Lotereya Azərbaycan Respublikasının ərazisini əhatə edir.</w:t>
      </w:r>
    </w:p>
    <w:p w14:paraId="1B0C1E7F" w14:textId="6C6DA286" w:rsidR="001D367A" w:rsidRDefault="001D367A" w:rsidP="007F2903">
      <w:pPr>
        <w:pStyle w:val="1"/>
        <w:spacing w:line="360" w:lineRule="auto"/>
        <w:contextualSpacing w:val="0"/>
        <w:jc w:val="both"/>
        <w:rPr>
          <w:lang w:val="az-Latn-AZ"/>
        </w:rPr>
      </w:pPr>
    </w:p>
    <w:p w14:paraId="4500E96A" w14:textId="4F074F5D" w:rsidR="0060733A" w:rsidRDefault="0060733A" w:rsidP="007F2903">
      <w:pPr>
        <w:pStyle w:val="1"/>
        <w:spacing w:line="360" w:lineRule="auto"/>
        <w:contextualSpacing w:val="0"/>
        <w:jc w:val="both"/>
        <w:rPr>
          <w:lang w:val="az-Latn-AZ"/>
        </w:rPr>
      </w:pPr>
    </w:p>
    <w:p w14:paraId="667C840A" w14:textId="7C6EDECC" w:rsidR="0060733A" w:rsidRPr="00073EF3" w:rsidRDefault="0060733A" w:rsidP="0060733A">
      <w:pPr>
        <w:pStyle w:val="1"/>
        <w:spacing w:line="360" w:lineRule="auto"/>
        <w:contextualSpacing w:val="0"/>
        <w:jc w:val="center"/>
        <w:rPr>
          <w:lang w:val="az-Latn-AZ"/>
        </w:rPr>
      </w:pPr>
    </w:p>
    <w:p w14:paraId="00A5C016" w14:textId="77777777" w:rsidR="0060733A" w:rsidRDefault="0060733A" w:rsidP="0060733A">
      <w:pPr>
        <w:pStyle w:val="1"/>
        <w:spacing w:line="360" w:lineRule="auto"/>
        <w:contextualSpacing w:val="0"/>
        <w:jc w:val="center"/>
        <w:rPr>
          <w:lang w:val="az-Latn-AZ"/>
        </w:rPr>
      </w:pPr>
    </w:p>
    <w:p w14:paraId="30067455" w14:textId="1C7C3DEE" w:rsidR="0060733A" w:rsidRDefault="00942FEF" w:rsidP="0060733A">
      <w:pPr>
        <w:pStyle w:val="1"/>
        <w:spacing w:line="360" w:lineRule="auto"/>
        <w:contextualSpacing w:val="0"/>
        <w:jc w:val="center"/>
        <w:rPr>
          <w:lang w:val="az-Latn-AZ"/>
        </w:rPr>
      </w:pPr>
      <w:r>
        <w:rPr>
          <w:noProof/>
        </w:rPr>
        <w:lastRenderedPageBreak/>
        <w:drawing>
          <wp:inline distT="0" distB="0" distL="0" distR="0" wp14:anchorId="7E76E42C" wp14:editId="468FACCF">
            <wp:extent cx="3657600" cy="3657600"/>
            <wp:effectExtent l="0" t="0" r="0" b="0"/>
            <wp:docPr id="13601413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733F7" w14:textId="54A38889" w:rsidR="00942FEF" w:rsidRPr="00CE7FEF" w:rsidRDefault="00942FEF" w:rsidP="0060733A">
      <w:pPr>
        <w:pStyle w:val="1"/>
        <w:spacing w:line="360" w:lineRule="auto"/>
        <w:contextualSpacing w:val="0"/>
        <w:jc w:val="center"/>
        <w:rPr>
          <w:lang w:val="az-Latn-AZ"/>
        </w:rPr>
      </w:pPr>
      <w:r>
        <w:rPr>
          <w:noProof/>
        </w:rPr>
        <w:drawing>
          <wp:inline distT="0" distB="0" distL="0" distR="0" wp14:anchorId="20B9E1F6" wp14:editId="0F583902">
            <wp:extent cx="3657600" cy="3657600"/>
            <wp:effectExtent l="0" t="0" r="0" b="0"/>
            <wp:docPr id="16672470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7D03F" w14:textId="17D63055" w:rsidR="00073EF3" w:rsidRDefault="00073EF3" w:rsidP="0060733A">
      <w:pPr>
        <w:pStyle w:val="1"/>
        <w:spacing w:line="360" w:lineRule="auto"/>
        <w:contextualSpacing w:val="0"/>
        <w:jc w:val="center"/>
        <w:rPr>
          <w:lang w:val="az-Latn-AZ"/>
        </w:rPr>
      </w:pPr>
    </w:p>
    <w:p w14:paraId="18878920" w14:textId="747133FC" w:rsidR="007C7952" w:rsidRPr="00CA2A4C" w:rsidRDefault="007C7952" w:rsidP="007C7952">
      <w:pPr>
        <w:pStyle w:val="1"/>
        <w:contextualSpacing w:val="0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Lotereyanın qeydiyyat nömrəsi və tarixi:  21</w:t>
      </w:r>
      <w:r>
        <w:rPr>
          <w:rFonts w:ascii="Arial" w:hAnsi="Arial" w:cs="Arial"/>
          <w:sz w:val="28"/>
          <w:szCs w:val="28"/>
          <w:lang w:val="az-Latn-AZ"/>
        </w:rPr>
        <w:t>4</w:t>
      </w:r>
      <w:r>
        <w:rPr>
          <w:rFonts w:ascii="Arial" w:hAnsi="Arial" w:cs="Arial"/>
          <w:sz w:val="28"/>
          <w:szCs w:val="28"/>
          <w:lang w:val="az-Latn-AZ"/>
        </w:rPr>
        <w:t xml:space="preserve"> </w:t>
      </w:r>
      <w:r w:rsidRPr="004E63D5">
        <w:rPr>
          <w:rFonts w:ascii="Arial" w:hAnsi="Arial" w:cs="Arial"/>
          <w:sz w:val="28"/>
          <w:szCs w:val="28"/>
          <w:lang w:val="az-Latn-AZ"/>
        </w:rPr>
        <w:t>/</w:t>
      </w:r>
      <w:r>
        <w:rPr>
          <w:rFonts w:ascii="Arial" w:hAnsi="Arial" w:cs="Arial"/>
          <w:sz w:val="28"/>
          <w:szCs w:val="28"/>
          <w:lang w:val="az-Latn-AZ"/>
        </w:rPr>
        <w:t xml:space="preserve"> 07.</w:t>
      </w:r>
      <w:r>
        <w:rPr>
          <w:rFonts w:ascii="Arial" w:hAnsi="Arial" w:cs="Arial"/>
          <w:sz w:val="28"/>
          <w:szCs w:val="28"/>
          <w:lang w:val="az-Latn-AZ"/>
        </w:rPr>
        <w:t>01</w:t>
      </w:r>
      <w:r>
        <w:rPr>
          <w:rFonts w:ascii="Arial" w:hAnsi="Arial" w:cs="Arial"/>
          <w:sz w:val="28"/>
          <w:szCs w:val="28"/>
          <w:lang w:val="az-Latn-AZ"/>
        </w:rPr>
        <w:t>.2022</w:t>
      </w:r>
    </w:p>
    <w:p w14:paraId="19B6E54D" w14:textId="77777777" w:rsidR="007C7952" w:rsidRPr="00F8361E" w:rsidRDefault="007C7952" w:rsidP="0060733A">
      <w:pPr>
        <w:pStyle w:val="1"/>
        <w:spacing w:line="360" w:lineRule="auto"/>
        <w:contextualSpacing w:val="0"/>
        <w:jc w:val="center"/>
        <w:rPr>
          <w:lang w:val="az-Latn-AZ"/>
        </w:rPr>
      </w:pPr>
    </w:p>
    <w:sectPr w:rsidR="007C7952" w:rsidRPr="00F8361E" w:rsidSect="002A320E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1956056664">
    <w:abstractNumId w:val="2"/>
  </w:num>
  <w:num w:numId="2" w16cid:durableId="420372143">
    <w:abstractNumId w:val="0"/>
  </w:num>
  <w:num w:numId="3" w16cid:durableId="226498990">
    <w:abstractNumId w:val="1"/>
  </w:num>
  <w:num w:numId="4" w16cid:durableId="2105884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1NjQwtDA0MzE2MDVQ0lEKTi0uzszPAymwrAUAJ88SXiwAAAA="/>
  </w:docVars>
  <w:rsids>
    <w:rsidRoot w:val="00F8361E"/>
    <w:rsid w:val="00045775"/>
    <w:rsid w:val="00073EF3"/>
    <w:rsid w:val="00102767"/>
    <w:rsid w:val="001121ED"/>
    <w:rsid w:val="00116FA4"/>
    <w:rsid w:val="00172E96"/>
    <w:rsid w:val="001739A5"/>
    <w:rsid w:val="001D1245"/>
    <w:rsid w:val="001D367A"/>
    <w:rsid w:val="002041A1"/>
    <w:rsid w:val="00227DC9"/>
    <w:rsid w:val="00243C70"/>
    <w:rsid w:val="00255172"/>
    <w:rsid w:val="002A4673"/>
    <w:rsid w:val="002C5409"/>
    <w:rsid w:val="002D2961"/>
    <w:rsid w:val="002E2137"/>
    <w:rsid w:val="00323C30"/>
    <w:rsid w:val="00350528"/>
    <w:rsid w:val="00382065"/>
    <w:rsid w:val="00407316"/>
    <w:rsid w:val="004259B0"/>
    <w:rsid w:val="00455976"/>
    <w:rsid w:val="0051536B"/>
    <w:rsid w:val="00530AF3"/>
    <w:rsid w:val="0054434D"/>
    <w:rsid w:val="00606ACE"/>
    <w:rsid w:val="0060733A"/>
    <w:rsid w:val="006350C3"/>
    <w:rsid w:val="00665ADA"/>
    <w:rsid w:val="006F10C2"/>
    <w:rsid w:val="007C7952"/>
    <w:rsid w:val="007F2903"/>
    <w:rsid w:val="00861E10"/>
    <w:rsid w:val="008C5693"/>
    <w:rsid w:val="008C7202"/>
    <w:rsid w:val="008E268E"/>
    <w:rsid w:val="008F3698"/>
    <w:rsid w:val="008F7258"/>
    <w:rsid w:val="00904ACE"/>
    <w:rsid w:val="009231FF"/>
    <w:rsid w:val="0092450B"/>
    <w:rsid w:val="00924DA6"/>
    <w:rsid w:val="00942FEF"/>
    <w:rsid w:val="00945AEB"/>
    <w:rsid w:val="00987C2A"/>
    <w:rsid w:val="009D1D60"/>
    <w:rsid w:val="009D3618"/>
    <w:rsid w:val="009D573F"/>
    <w:rsid w:val="00A0176F"/>
    <w:rsid w:val="00A27435"/>
    <w:rsid w:val="00A9080A"/>
    <w:rsid w:val="00B23482"/>
    <w:rsid w:val="00B5181C"/>
    <w:rsid w:val="00BB564C"/>
    <w:rsid w:val="00BD6F0F"/>
    <w:rsid w:val="00C00080"/>
    <w:rsid w:val="00C06501"/>
    <w:rsid w:val="00C47FCF"/>
    <w:rsid w:val="00C50259"/>
    <w:rsid w:val="00CE7FEF"/>
    <w:rsid w:val="00DA635B"/>
    <w:rsid w:val="00DC4037"/>
    <w:rsid w:val="00DF0A88"/>
    <w:rsid w:val="00E40F4F"/>
    <w:rsid w:val="00E4458C"/>
    <w:rsid w:val="00E54A74"/>
    <w:rsid w:val="00E56564"/>
    <w:rsid w:val="00EE5DBC"/>
    <w:rsid w:val="00F02336"/>
    <w:rsid w:val="00F33D54"/>
    <w:rsid w:val="00F70847"/>
    <w:rsid w:val="00F8361E"/>
    <w:rsid w:val="00FD24E3"/>
    <w:rsid w:val="00FE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323C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C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3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0793278-594e-4340-85f0-7339b81ef4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51</cp:revision>
  <cp:lastPrinted>2022-06-16T06:38:00Z</cp:lastPrinted>
  <dcterms:created xsi:type="dcterms:W3CDTF">2021-04-26T08:41:00Z</dcterms:created>
  <dcterms:modified xsi:type="dcterms:W3CDTF">2025-07-07T08:45:00Z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2023-11-06T12:18:46Z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20793278-594e-4340-85f0-7339b81ef4e7</vt:lpwstr>
  </property>
  <property fmtid="{D5CDD505-2E9C-101B-9397-08002B2CF9AE}" pid="7" name="MSIP_Label_defa4170-0d19-0005-0004-bc88714345d2_ActionId">
    <vt:lpwstr>78308e43-1aba-4fc2-ba7a-16b0485b6025</vt:lpwstr>
  </property>
  <property fmtid="{D5CDD505-2E9C-101B-9397-08002B2CF9AE}" pid="8" name="MSIP_Label_defa4170-0d19-0005-0004-bc88714345d2_ContentBits">
    <vt:lpwstr>0</vt:lpwstr>
  </property>
</Properties>
</file>