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5C3D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133A8055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659ED22" w14:textId="6837F06E" w:rsidR="00F8361E" w:rsidRPr="00B15A02" w:rsidRDefault="00B86ADD" w:rsidP="00F8361E">
      <w:pPr>
        <w:pStyle w:val="Normal1"/>
        <w:jc w:val="center"/>
        <w:rPr>
          <w:rFonts w:ascii="Arial" w:hAnsi="Arial" w:cs="Arial"/>
          <w:lang w:val="az-Latn-AZ"/>
        </w:rPr>
      </w:pPr>
      <w:r w:rsidRPr="00B86ADD">
        <w:rPr>
          <w:rFonts w:ascii="Arial" w:hAnsi="Arial" w:cs="Arial"/>
          <w:b/>
          <w:sz w:val="36"/>
          <w:lang w:val="az-Latn-AZ"/>
        </w:rPr>
        <w:t>“</w:t>
      </w:r>
      <w:r w:rsidR="00943F58">
        <w:rPr>
          <w:rFonts w:ascii="Arial" w:hAnsi="Arial" w:cs="Arial"/>
          <w:b/>
          <w:sz w:val="36"/>
          <w:lang w:val="az-Latn-AZ"/>
        </w:rPr>
        <w:t>Uğurlu 7-7</w:t>
      </w:r>
      <w:r w:rsidRPr="00B86ADD">
        <w:rPr>
          <w:rFonts w:ascii="Arial" w:hAnsi="Arial" w:cs="Arial"/>
          <w:b/>
          <w:sz w:val="36"/>
          <w:lang w:val="az-Latn-AZ"/>
        </w:rPr>
        <w:t xml:space="preserve">” </w:t>
      </w:r>
      <w:r w:rsidR="00F8361E" w:rsidRPr="00050011">
        <w:rPr>
          <w:rFonts w:ascii="Arial" w:hAnsi="Arial" w:cs="Arial"/>
          <w:b/>
          <w:sz w:val="36"/>
          <w:lang w:val="az-Latn-AZ"/>
        </w:rPr>
        <w:t>ani lotereyasının şərtləri</w:t>
      </w:r>
    </w:p>
    <w:p w14:paraId="0DF6AA07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AE58CA9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169E9D06" w14:textId="39228A27" w:rsidR="00F8361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B15A02">
        <w:rPr>
          <w:rFonts w:ascii="Arial" w:hAnsi="Arial" w:cs="Arial"/>
          <w:sz w:val="28"/>
          <w:szCs w:val="28"/>
          <w:lang w:val="az-Latn-AZ"/>
        </w:rPr>
        <w:t xml:space="preserve">1. </w:t>
      </w:r>
      <w:r w:rsidR="00B86ADD" w:rsidRPr="00B86ADD">
        <w:rPr>
          <w:rFonts w:ascii="Arial" w:hAnsi="Arial" w:cs="Arial"/>
          <w:sz w:val="28"/>
          <w:szCs w:val="28"/>
          <w:lang w:val="az-Latn-AZ"/>
        </w:rPr>
        <w:t>“</w:t>
      </w:r>
      <w:r w:rsidR="00943F58">
        <w:rPr>
          <w:rFonts w:ascii="Arial" w:hAnsi="Arial" w:cs="Arial"/>
          <w:sz w:val="28"/>
          <w:szCs w:val="28"/>
          <w:lang w:val="az-Latn-AZ"/>
        </w:rPr>
        <w:t>Uğurlu 7-7</w:t>
      </w:r>
      <w:r w:rsidR="00B86ADD" w:rsidRPr="00B86ADD">
        <w:rPr>
          <w:rFonts w:ascii="Arial" w:hAnsi="Arial" w:cs="Arial"/>
          <w:sz w:val="28"/>
          <w:szCs w:val="28"/>
          <w:lang w:val="az-Latn-AZ"/>
        </w:rPr>
        <w:t xml:space="preserve">” </w:t>
      </w:r>
      <w:r w:rsidR="006F10C2" w:rsidRPr="00050011">
        <w:rPr>
          <w:rFonts w:ascii="Arial" w:hAnsi="Arial" w:cs="Arial"/>
          <w:sz w:val="28"/>
          <w:szCs w:val="28"/>
          <w:lang w:val="en-US"/>
        </w:rPr>
        <w:t>ani lotereya biletinin qiyməti</w:t>
      </w:r>
      <w:r w:rsidRPr="00050011">
        <w:rPr>
          <w:rFonts w:ascii="Arial" w:hAnsi="Arial" w:cs="Arial"/>
          <w:sz w:val="28"/>
          <w:szCs w:val="28"/>
          <w:lang w:val="en-US"/>
        </w:rPr>
        <w:t xml:space="preserve">: </w:t>
      </w:r>
      <w:r w:rsidR="00A916DC">
        <w:rPr>
          <w:rFonts w:ascii="Arial" w:hAnsi="Arial" w:cs="Arial"/>
          <w:sz w:val="28"/>
          <w:szCs w:val="28"/>
          <w:lang w:val="en-US"/>
        </w:rPr>
        <w:t>2</w:t>
      </w:r>
      <w:r w:rsidRPr="00050011">
        <w:rPr>
          <w:rFonts w:ascii="Arial" w:hAnsi="Arial" w:cs="Arial"/>
          <w:sz w:val="28"/>
          <w:szCs w:val="28"/>
          <w:lang w:val="en-US"/>
        </w:rPr>
        <w:t xml:space="preserve"> (</w:t>
      </w:r>
      <w:r w:rsidR="00A916DC">
        <w:rPr>
          <w:rFonts w:ascii="Arial" w:hAnsi="Arial" w:cs="Arial"/>
          <w:sz w:val="28"/>
          <w:szCs w:val="28"/>
          <w:lang w:val="en-US"/>
        </w:rPr>
        <w:t>iki</w:t>
      </w:r>
      <w:r w:rsidRPr="00050011">
        <w:rPr>
          <w:rFonts w:ascii="Arial" w:hAnsi="Arial" w:cs="Arial"/>
          <w:sz w:val="28"/>
          <w:szCs w:val="28"/>
          <w:lang w:val="en-US"/>
        </w:rPr>
        <w:t>) manat.</w:t>
      </w:r>
    </w:p>
    <w:p w14:paraId="52579A0D" w14:textId="05E00975" w:rsidR="0054434D" w:rsidRPr="00D86DBE" w:rsidRDefault="009C212C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2</w:t>
      </w:r>
      <w:r w:rsidR="0054434D">
        <w:rPr>
          <w:rFonts w:ascii="Arial" w:hAnsi="Arial" w:cs="Arial"/>
          <w:sz w:val="28"/>
          <w:szCs w:val="28"/>
          <w:lang w:val="en-US"/>
        </w:rPr>
        <w:t xml:space="preserve">. </w:t>
      </w:r>
      <w:r w:rsidR="00B86ADD" w:rsidRPr="00B86ADD">
        <w:rPr>
          <w:rFonts w:ascii="Arial" w:hAnsi="Arial" w:cs="Arial"/>
          <w:sz w:val="28"/>
          <w:szCs w:val="28"/>
          <w:lang w:val="az-Latn-AZ"/>
        </w:rPr>
        <w:t>“</w:t>
      </w:r>
      <w:r w:rsidR="00943F58">
        <w:rPr>
          <w:rFonts w:ascii="Arial" w:hAnsi="Arial" w:cs="Arial"/>
          <w:sz w:val="28"/>
          <w:szCs w:val="28"/>
          <w:lang w:val="az-Latn-AZ"/>
        </w:rPr>
        <w:t>Uğurlu 7-7</w:t>
      </w:r>
      <w:r w:rsidR="00B86ADD" w:rsidRPr="00B86ADD">
        <w:rPr>
          <w:rFonts w:ascii="Arial" w:hAnsi="Arial" w:cs="Arial"/>
          <w:sz w:val="28"/>
          <w:szCs w:val="28"/>
          <w:lang w:val="az-Latn-AZ"/>
        </w:rPr>
        <w:t xml:space="preserve">” </w:t>
      </w:r>
      <w:r w:rsidR="0054434D" w:rsidRPr="00D86DBE">
        <w:rPr>
          <w:rFonts w:ascii="Arial" w:hAnsi="Arial" w:cs="Arial"/>
          <w:sz w:val="28"/>
          <w:szCs w:val="28"/>
          <w:lang w:val="en-US"/>
        </w:rPr>
        <w:t>ani lotereyasının qüvvədə olan müddəti</w:t>
      </w:r>
      <w:r w:rsidR="0054434D" w:rsidRPr="00774821">
        <w:rPr>
          <w:rFonts w:ascii="Arial" w:hAnsi="Arial" w:cs="Arial"/>
          <w:sz w:val="28"/>
          <w:szCs w:val="28"/>
          <w:lang w:val="en-US"/>
        </w:rPr>
        <w:t xml:space="preserve">: </w:t>
      </w:r>
      <w:r w:rsidR="002507CD">
        <w:rPr>
          <w:rFonts w:ascii="Arial" w:hAnsi="Arial" w:cs="Arial"/>
          <w:sz w:val="28"/>
          <w:szCs w:val="28"/>
          <w:lang w:val="en-US"/>
        </w:rPr>
        <w:t>2</w:t>
      </w:r>
      <w:r w:rsidR="00943F58">
        <w:rPr>
          <w:rFonts w:ascii="Arial" w:hAnsi="Arial" w:cs="Arial"/>
          <w:sz w:val="28"/>
          <w:szCs w:val="28"/>
          <w:lang w:val="en-US"/>
        </w:rPr>
        <w:t>5 avqust</w:t>
      </w:r>
      <w:r w:rsidR="00B86ADD">
        <w:rPr>
          <w:rFonts w:ascii="Arial" w:hAnsi="Arial" w:cs="Arial"/>
          <w:sz w:val="28"/>
          <w:szCs w:val="28"/>
          <w:lang w:val="en-US"/>
        </w:rPr>
        <w:t xml:space="preserve"> </w:t>
      </w:r>
      <w:r w:rsidR="0054434D" w:rsidRPr="00613E70">
        <w:rPr>
          <w:rFonts w:ascii="Arial" w:hAnsi="Arial" w:cs="Arial"/>
          <w:sz w:val="28"/>
          <w:szCs w:val="28"/>
          <w:lang w:val="en-US"/>
        </w:rPr>
        <w:t>202</w:t>
      </w:r>
      <w:r w:rsidR="00B86ADD">
        <w:rPr>
          <w:rFonts w:ascii="Arial" w:hAnsi="Arial" w:cs="Arial"/>
          <w:sz w:val="28"/>
          <w:szCs w:val="28"/>
          <w:lang w:val="en-US"/>
        </w:rPr>
        <w:t>5</w:t>
      </w:r>
      <w:r w:rsidR="0054434D" w:rsidRPr="00613E70">
        <w:rPr>
          <w:rFonts w:ascii="Arial" w:hAnsi="Arial" w:cs="Arial"/>
          <w:sz w:val="28"/>
          <w:szCs w:val="28"/>
          <w:lang w:val="en-US"/>
        </w:rPr>
        <w:t>-c</w:t>
      </w:r>
      <w:r w:rsidR="00B86ADD">
        <w:rPr>
          <w:rFonts w:ascii="Arial" w:hAnsi="Arial" w:cs="Arial"/>
          <w:sz w:val="28"/>
          <w:szCs w:val="28"/>
          <w:lang w:val="en-US"/>
        </w:rPr>
        <w:t>i</w:t>
      </w:r>
      <w:r w:rsidR="0054434D" w:rsidRPr="00613E70">
        <w:rPr>
          <w:rFonts w:ascii="Arial" w:hAnsi="Arial" w:cs="Arial"/>
          <w:sz w:val="28"/>
          <w:szCs w:val="28"/>
          <w:lang w:val="en-US"/>
        </w:rPr>
        <w:t xml:space="preserve"> il –</w:t>
      </w:r>
      <w:r w:rsidR="0054434D" w:rsidRPr="00613E70">
        <w:rPr>
          <w:rFonts w:ascii="Arial" w:hAnsi="Arial" w:cs="Arial"/>
          <w:sz w:val="28"/>
          <w:szCs w:val="28"/>
          <w:lang w:val="az-Latn-AZ"/>
        </w:rPr>
        <w:t xml:space="preserve"> </w:t>
      </w:r>
      <w:r w:rsidR="002507CD">
        <w:rPr>
          <w:rFonts w:ascii="Arial" w:hAnsi="Arial" w:cs="Arial"/>
          <w:sz w:val="28"/>
          <w:szCs w:val="28"/>
          <w:lang w:val="en-US"/>
        </w:rPr>
        <w:t>2</w:t>
      </w:r>
      <w:r w:rsidR="00943F58">
        <w:rPr>
          <w:rFonts w:ascii="Arial" w:hAnsi="Arial" w:cs="Arial"/>
          <w:sz w:val="28"/>
          <w:szCs w:val="28"/>
          <w:lang w:val="en-US"/>
        </w:rPr>
        <w:t>5 avqust</w:t>
      </w:r>
      <w:r w:rsidR="00B86ADD">
        <w:rPr>
          <w:rFonts w:ascii="Arial" w:hAnsi="Arial" w:cs="Arial"/>
          <w:sz w:val="28"/>
          <w:szCs w:val="28"/>
          <w:lang w:val="en-US"/>
        </w:rPr>
        <w:t xml:space="preserve"> </w:t>
      </w:r>
      <w:r w:rsidR="0054434D" w:rsidRPr="00613E70">
        <w:rPr>
          <w:rFonts w:ascii="Arial" w:hAnsi="Arial" w:cs="Arial"/>
          <w:sz w:val="28"/>
          <w:szCs w:val="28"/>
          <w:lang w:val="en-US"/>
        </w:rPr>
        <w:t>202</w:t>
      </w:r>
      <w:r w:rsidR="00B86ADD">
        <w:rPr>
          <w:rFonts w:ascii="Arial" w:hAnsi="Arial" w:cs="Arial"/>
          <w:sz w:val="28"/>
          <w:szCs w:val="28"/>
          <w:lang w:val="en-US"/>
        </w:rPr>
        <w:t>8</w:t>
      </w:r>
      <w:r w:rsidR="0054434D" w:rsidRPr="00613E70">
        <w:rPr>
          <w:rFonts w:ascii="Arial" w:hAnsi="Arial" w:cs="Arial"/>
          <w:sz w:val="28"/>
          <w:szCs w:val="28"/>
          <w:lang w:val="en-US"/>
        </w:rPr>
        <w:t>-c</w:t>
      </w:r>
      <w:r w:rsidR="006F5259" w:rsidRPr="00613E70">
        <w:rPr>
          <w:rFonts w:ascii="Arial" w:hAnsi="Arial" w:cs="Arial"/>
          <w:sz w:val="28"/>
          <w:szCs w:val="28"/>
          <w:lang w:val="en-US"/>
        </w:rPr>
        <w:t>i</w:t>
      </w:r>
      <w:r w:rsidR="0054434D" w:rsidRPr="00613E70">
        <w:rPr>
          <w:rFonts w:ascii="Arial" w:hAnsi="Arial" w:cs="Arial"/>
          <w:sz w:val="28"/>
          <w:szCs w:val="28"/>
          <w:lang w:val="en-US"/>
        </w:rPr>
        <w:t xml:space="preserve"> il.</w:t>
      </w:r>
    </w:p>
    <w:p w14:paraId="58CBA93D" w14:textId="2862FB6F" w:rsidR="00B5181C" w:rsidRPr="0037227C" w:rsidRDefault="009C212C" w:rsidP="00B5181C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B5181C" w:rsidRPr="0037227C">
        <w:rPr>
          <w:rFonts w:ascii="Arial" w:hAnsi="Arial" w:cs="Arial"/>
          <w:sz w:val="28"/>
          <w:szCs w:val="28"/>
          <w:lang w:val="az-Latn-AZ"/>
        </w:rPr>
        <w:t xml:space="preserve">. Uduş fondunun oynanılması qaydası: </w:t>
      </w:r>
    </w:p>
    <w:p w14:paraId="491ABE88" w14:textId="77777777" w:rsidR="00B86ADD" w:rsidRPr="00625C28" w:rsidRDefault="00B86ADD" w:rsidP="00B86AD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625C28">
        <w:rPr>
          <w:rFonts w:ascii="Arial" w:hAnsi="Arial" w:cs="Arial"/>
          <w:sz w:val="28"/>
          <w:szCs w:val="28"/>
          <w:lang w:val="az-Latn-AZ"/>
        </w:rPr>
        <w:t xml:space="preserve">Oyun sıralarında </w:t>
      </w:r>
      <w:r w:rsidRPr="00625C28">
        <w:rPr>
          <w:rFonts w:ascii="Arial" w:hAnsi="Arial" w:cs="Arial"/>
          <w:b/>
          <w:bCs/>
          <w:sz w:val="28"/>
          <w:szCs w:val="28"/>
          <w:lang w:val="az-Latn-AZ"/>
        </w:rPr>
        <w:t>7</w:t>
      </w:r>
      <w:r w:rsidRPr="00625C28">
        <w:rPr>
          <w:rFonts w:ascii="Arial" w:hAnsi="Arial" w:cs="Arial"/>
          <w:sz w:val="28"/>
          <w:szCs w:val="28"/>
          <w:lang w:val="az-Latn-AZ"/>
        </w:rPr>
        <w:t xml:space="preserve"> və </w:t>
      </w:r>
      <w:r w:rsidRPr="00625C28">
        <w:rPr>
          <w:rFonts w:ascii="Arial" w:hAnsi="Arial" w:cs="Arial"/>
          <w:b/>
          <w:bCs/>
          <w:sz w:val="28"/>
          <w:szCs w:val="28"/>
          <w:lang w:val="az-Latn-AZ"/>
        </w:rPr>
        <w:t>UDUŞ</w:t>
      </w:r>
      <w:r w:rsidRPr="00625C28">
        <w:rPr>
          <w:rFonts w:ascii="Arial" w:hAnsi="Arial" w:cs="Arial"/>
          <w:sz w:val="28"/>
          <w:szCs w:val="28"/>
          <w:lang w:val="az-Latn-AZ"/>
        </w:rPr>
        <w:t> xanalarını poz.</w:t>
      </w:r>
    </w:p>
    <w:p w14:paraId="220C47B1" w14:textId="77777777" w:rsidR="00B86ADD" w:rsidRPr="00625C28" w:rsidRDefault="00B86ADD" w:rsidP="00B86AD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B0678A">
        <w:rPr>
          <w:noProof/>
        </w:rPr>
        <w:drawing>
          <wp:inline distT="0" distB="0" distL="0" distR="0" wp14:anchorId="69F3AB44" wp14:editId="43FE45DD">
            <wp:extent cx="180340" cy="203200"/>
            <wp:effectExtent l="0" t="0" r="10160" b="6350"/>
            <wp:docPr id="17661566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5C28">
        <w:rPr>
          <w:rFonts w:ascii="Arial" w:hAnsi="Arial" w:cs="Arial"/>
          <w:sz w:val="28"/>
          <w:szCs w:val="28"/>
          <w:lang w:val="az-Latn-AZ"/>
        </w:rPr>
        <w:t>simvolunu tap, qarşısındakı məbləği qazan. </w:t>
      </w:r>
    </w:p>
    <w:p w14:paraId="4C271470" w14:textId="77777777" w:rsidR="00B86ADD" w:rsidRPr="00625C28" w:rsidRDefault="00B86ADD" w:rsidP="00B86AD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B0678A">
        <w:rPr>
          <w:noProof/>
        </w:rPr>
        <w:drawing>
          <wp:inline distT="0" distB="0" distL="0" distR="0" wp14:anchorId="0CCB1A49" wp14:editId="66BC24AE">
            <wp:extent cx="197485" cy="158115"/>
            <wp:effectExtent l="0" t="0" r="12065" b="13335"/>
            <wp:docPr id="18005999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5C28">
        <w:rPr>
          <w:rFonts w:ascii="Arial" w:hAnsi="Arial" w:cs="Arial"/>
          <w:sz w:val="28"/>
          <w:szCs w:val="28"/>
          <w:lang w:val="az-Latn-AZ"/>
        </w:rPr>
        <w:t>simvolunu tap, bütün məbləğləri qazan. </w:t>
      </w:r>
    </w:p>
    <w:p w14:paraId="1247DCF0" w14:textId="77777777" w:rsidR="00B86ADD" w:rsidRPr="00625C28" w:rsidRDefault="00B86ADD" w:rsidP="00B86AD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625C28">
        <w:rPr>
          <w:rFonts w:ascii="Arial" w:hAnsi="Arial" w:cs="Arial"/>
          <w:b/>
          <w:bCs/>
          <w:sz w:val="28"/>
          <w:szCs w:val="28"/>
          <w:lang w:val="az-Latn-AZ"/>
        </w:rPr>
        <w:t>ÇARPAN</w:t>
      </w:r>
      <w:r w:rsidRPr="00625C28">
        <w:rPr>
          <w:rFonts w:ascii="Arial" w:hAnsi="Arial" w:cs="Arial"/>
          <w:sz w:val="28"/>
          <w:szCs w:val="28"/>
          <w:lang w:val="az-Latn-AZ"/>
        </w:rPr>
        <w:t xml:space="preserve"> xanasında </w:t>
      </w:r>
      <w:r w:rsidRPr="00625C28">
        <w:rPr>
          <w:rFonts w:ascii="Arial" w:hAnsi="Arial" w:cs="Arial"/>
          <w:b/>
          <w:bCs/>
          <w:sz w:val="28"/>
          <w:szCs w:val="28"/>
          <w:lang w:val="az-Latn-AZ"/>
        </w:rPr>
        <w:t>2X, 5X, 10X</w:t>
      </w:r>
      <w:r w:rsidRPr="00625C28">
        <w:rPr>
          <w:rFonts w:ascii="Arial" w:hAnsi="Arial" w:cs="Arial"/>
          <w:sz w:val="28"/>
          <w:szCs w:val="28"/>
          <w:lang w:val="az-Latn-AZ"/>
        </w:rPr>
        <w:t> simvolunu tap, qazandığın məbləği 2, 5 və ya 10 dəfə artır.</w:t>
      </w:r>
    </w:p>
    <w:p w14:paraId="39F82F5F" w14:textId="3D3C306E" w:rsidR="001B4B4D" w:rsidRDefault="001B4B4D" w:rsidP="001B4B4D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8"/>
          <w:szCs w:val="28"/>
          <w:lang w:val="az-Latn-AZ"/>
        </w:rPr>
      </w:pPr>
      <w:r w:rsidRPr="001B4B4D">
        <w:rPr>
          <w:rFonts w:ascii="Arial" w:hAnsi="Arial" w:cs="Arial"/>
          <w:sz w:val="28"/>
          <w:szCs w:val="28"/>
          <w:lang w:val="az-Latn-AZ"/>
        </w:rPr>
        <w:t xml:space="preserve">Hər </w:t>
      </w:r>
      <w:r w:rsidR="00C15D43" w:rsidRPr="00BC2503">
        <w:rPr>
          <w:rFonts w:ascii="Arial" w:hAnsi="Arial" w:cs="Arial"/>
          <w:sz w:val="28"/>
          <w:szCs w:val="28"/>
          <w:lang w:val="az-Latn-AZ"/>
        </w:rPr>
        <w:t>iki</w:t>
      </w:r>
      <w:r w:rsidRPr="00BC2503">
        <w:rPr>
          <w:rFonts w:ascii="Arial" w:hAnsi="Arial" w:cs="Arial"/>
          <w:sz w:val="28"/>
          <w:szCs w:val="28"/>
          <w:lang w:val="az-Latn-AZ"/>
        </w:rPr>
        <w:t xml:space="preserve"> </w:t>
      </w:r>
      <w:r w:rsidR="00C15D43" w:rsidRPr="00BC2503">
        <w:rPr>
          <w:rFonts w:ascii="Arial" w:hAnsi="Arial" w:cs="Arial"/>
          <w:sz w:val="28"/>
          <w:szCs w:val="28"/>
          <w:lang w:val="az-Latn-AZ"/>
        </w:rPr>
        <w:t>lövhə</w:t>
      </w:r>
      <w:r w:rsidRPr="001B4B4D">
        <w:rPr>
          <w:rFonts w:ascii="Arial" w:hAnsi="Arial" w:cs="Arial"/>
          <w:sz w:val="28"/>
          <w:szCs w:val="28"/>
          <w:lang w:val="az-Latn-AZ"/>
        </w:rPr>
        <w:t xml:space="preserve"> uduşlu olarsa, uduşlar cəmlənir.</w:t>
      </w:r>
    </w:p>
    <w:p w14:paraId="28A7BF7E" w14:textId="77777777" w:rsidR="001B4B4D" w:rsidRPr="001B4B4D" w:rsidRDefault="001B4B4D" w:rsidP="001B4B4D">
      <w:pPr>
        <w:pStyle w:val="ListParagraph"/>
        <w:spacing w:after="160" w:line="259" w:lineRule="auto"/>
        <w:rPr>
          <w:rFonts w:ascii="Arial" w:hAnsi="Arial" w:cs="Arial"/>
          <w:sz w:val="28"/>
          <w:szCs w:val="28"/>
          <w:lang w:val="az-Latn-AZ"/>
        </w:rPr>
      </w:pPr>
    </w:p>
    <w:p w14:paraId="7E271A5B" w14:textId="6342BB69" w:rsidR="00F8361E" w:rsidRPr="00B6287A" w:rsidRDefault="009C212C" w:rsidP="00B6287A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F8361E" w:rsidRPr="00B6287A">
        <w:rPr>
          <w:rFonts w:ascii="Arial" w:hAnsi="Arial" w:cs="Arial"/>
          <w:sz w:val="28"/>
          <w:szCs w:val="28"/>
        </w:rPr>
        <w:t>.</w:t>
      </w:r>
      <w:r w:rsidR="00B5181C" w:rsidRPr="00B6287A">
        <w:rPr>
          <w:rFonts w:ascii="Arial" w:hAnsi="Arial" w:cs="Arial"/>
          <w:sz w:val="28"/>
          <w:szCs w:val="28"/>
          <w:lang w:val="az-Latn-AZ"/>
        </w:rPr>
        <w:t>1</w:t>
      </w:r>
      <w:r w:rsidR="00F8361E" w:rsidRPr="00B6287A">
        <w:rPr>
          <w:rFonts w:ascii="Arial" w:hAnsi="Arial" w:cs="Arial"/>
          <w:sz w:val="28"/>
          <w:szCs w:val="28"/>
        </w:rPr>
        <w:t xml:space="preserve"> Uduş fondunun tərkibi: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3871"/>
        <w:gridCol w:w="1702"/>
        <w:gridCol w:w="2028"/>
      </w:tblGrid>
      <w:tr w:rsidR="00F8361E" w:rsidRPr="0037227C" w14:paraId="5496718B" w14:textId="77777777" w:rsidTr="001B4B4D">
        <w:trPr>
          <w:trHeight w:val="290"/>
        </w:trPr>
        <w:tc>
          <w:tcPr>
            <w:tcW w:w="2028" w:type="dxa"/>
            <w:noWrap/>
            <w:hideMark/>
          </w:tcPr>
          <w:p w14:paraId="3D2AFF28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  <w:tc>
          <w:tcPr>
            <w:tcW w:w="3871" w:type="dxa"/>
            <w:noWrap/>
            <w:hideMark/>
          </w:tcPr>
          <w:p w14:paraId="358B832A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10 faiz dərəcə ilə vergi tutulduqdan sonra ödəniləcək məbləğ (manatla)</w:t>
            </w:r>
          </w:p>
        </w:tc>
        <w:tc>
          <w:tcPr>
            <w:tcW w:w="1702" w:type="dxa"/>
            <w:noWrap/>
            <w:hideMark/>
          </w:tcPr>
          <w:p w14:paraId="4433AFBC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Uduşlu biletlərin sayı (ədədlə)</w:t>
            </w:r>
          </w:p>
        </w:tc>
        <w:tc>
          <w:tcPr>
            <w:tcW w:w="2028" w:type="dxa"/>
            <w:noWrap/>
            <w:hideMark/>
          </w:tcPr>
          <w:p w14:paraId="0DE99219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</w:tr>
      <w:tr w:rsidR="00B86ADD" w:rsidRPr="0037227C" w14:paraId="159FDE26" w14:textId="77777777" w:rsidTr="00CA7030">
        <w:trPr>
          <w:trHeight w:val="290"/>
        </w:trPr>
        <w:tc>
          <w:tcPr>
            <w:tcW w:w="2028" w:type="dxa"/>
            <w:hideMark/>
          </w:tcPr>
          <w:p w14:paraId="2A8EBEA2" w14:textId="00820092" w:rsidR="00B86ADD" w:rsidRPr="0019146D" w:rsidRDefault="00B86ADD" w:rsidP="00B86AD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 w:rsidRPr="0019146D">
              <w:rPr>
                <w:rFonts w:ascii="Arial" w:eastAsia="Calibri" w:hAnsi="Arial"/>
                <w:kern w:val="24"/>
                <w:lang w:val="tr-TR"/>
              </w:rPr>
              <w:t>2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</w:t>
            </w:r>
            <w:r w:rsidRPr="0019146D">
              <w:rPr>
                <w:rFonts w:ascii="Arial" w:eastAsia="Calibri" w:hAnsi="Arial"/>
                <w:kern w:val="24"/>
                <w:lang w:val="tr-TR"/>
              </w:rPr>
              <w:t>(iki)</w:t>
            </w:r>
          </w:p>
        </w:tc>
        <w:tc>
          <w:tcPr>
            <w:tcW w:w="3871" w:type="dxa"/>
            <w:vAlign w:val="center"/>
            <w:hideMark/>
          </w:tcPr>
          <w:p w14:paraId="41341E39" w14:textId="2893905D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2</w:t>
            </w:r>
            <w:r w:rsidRPr="00700F81">
              <w:t>,00</w:t>
            </w:r>
          </w:p>
        </w:tc>
        <w:tc>
          <w:tcPr>
            <w:tcW w:w="1702" w:type="dxa"/>
            <w:noWrap/>
            <w:vAlign w:val="bottom"/>
            <w:hideMark/>
          </w:tcPr>
          <w:p w14:paraId="07785497" w14:textId="60E365D6" w:rsidR="00B86ADD" w:rsidRPr="001B4B4D" w:rsidRDefault="00943F58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lang w:val="az-Latn-AZ"/>
              </w:rPr>
              <w:t>1 640</w:t>
            </w:r>
            <w:r w:rsidR="00B86ADD">
              <w:rPr>
                <w:rFonts w:cs="Calibri"/>
              </w:rPr>
              <w:t xml:space="preserve"> 000</w:t>
            </w:r>
          </w:p>
        </w:tc>
        <w:tc>
          <w:tcPr>
            <w:tcW w:w="2028" w:type="dxa"/>
            <w:vAlign w:val="bottom"/>
            <w:hideMark/>
          </w:tcPr>
          <w:p w14:paraId="2E51DD34" w14:textId="677E2D01" w:rsidR="00B86ADD" w:rsidRPr="001B4B4D" w:rsidRDefault="0072146C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3 28</w:t>
            </w:r>
            <w:r w:rsidR="00B86ADD">
              <w:rPr>
                <w:rFonts w:cs="Calibri"/>
                <w:color w:val="000000"/>
              </w:rPr>
              <w:t>0 000</w:t>
            </w:r>
          </w:p>
        </w:tc>
      </w:tr>
      <w:tr w:rsidR="00B86ADD" w:rsidRPr="0037227C" w14:paraId="12040297" w14:textId="77777777" w:rsidTr="00CA7030">
        <w:trPr>
          <w:trHeight w:val="290"/>
        </w:trPr>
        <w:tc>
          <w:tcPr>
            <w:tcW w:w="2028" w:type="dxa"/>
            <w:hideMark/>
          </w:tcPr>
          <w:p w14:paraId="311A0B82" w14:textId="24CD299E" w:rsidR="00B86ADD" w:rsidRPr="0019146D" w:rsidRDefault="00B86ADD" w:rsidP="00B86AD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>
              <w:rPr>
                <w:rFonts w:ascii="Arial" w:eastAsia="Calibri" w:hAnsi="Arial"/>
                <w:kern w:val="24"/>
                <w:lang w:val="tr-TR"/>
              </w:rPr>
              <w:t>5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</w:t>
            </w:r>
            <w:r w:rsidRPr="0019146D">
              <w:rPr>
                <w:rFonts w:ascii="Arial" w:eastAsia="Calibri" w:hAnsi="Arial"/>
                <w:kern w:val="24"/>
                <w:lang w:val="tr-TR"/>
              </w:rPr>
              <w:t>(beş)</w:t>
            </w:r>
          </w:p>
        </w:tc>
        <w:tc>
          <w:tcPr>
            <w:tcW w:w="3871" w:type="dxa"/>
            <w:vAlign w:val="center"/>
            <w:hideMark/>
          </w:tcPr>
          <w:p w14:paraId="4F383A71" w14:textId="38A95FF3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5</w:t>
            </w:r>
            <w:r w:rsidRPr="00700F81">
              <w:t>,00</w:t>
            </w:r>
          </w:p>
        </w:tc>
        <w:tc>
          <w:tcPr>
            <w:tcW w:w="1702" w:type="dxa"/>
            <w:noWrap/>
            <w:vAlign w:val="bottom"/>
            <w:hideMark/>
          </w:tcPr>
          <w:p w14:paraId="3B26CE14" w14:textId="0914340A" w:rsidR="00B86ADD" w:rsidRPr="001B4B4D" w:rsidRDefault="00943F58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lang w:val="az-Latn-AZ"/>
              </w:rPr>
              <w:t xml:space="preserve">1 080 </w:t>
            </w:r>
            <w:r w:rsidR="00B86ADD">
              <w:rPr>
                <w:rFonts w:cs="Calibri"/>
              </w:rPr>
              <w:t>000</w:t>
            </w:r>
          </w:p>
        </w:tc>
        <w:tc>
          <w:tcPr>
            <w:tcW w:w="2028" w:type="dxa"/>
            <w:vAlign w:val="bottom"/>
            <w:hideMark/>
          </w:tcPr>
          <w:p w14:paraId="5ABCA49D" w14:textId="77A37A55" w:rsidR="00B86ADD" w:rsidRPr="001B4B4D" w:rsidRDefault="0072146C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5 4</w:t>
            </w:r>
            <w:r w:rsidR="00B86ADD">
              <w:rPr>
                <w:rFonts w:cs="Calibri"/>
                <w:color w:val="000000"/>
              </w:rPr>
              <w:t>00 0</w:t>
            </w:r>
            <w:r w:rsidR="00B86ADD" w:rsidRPr="00700F81">
              <w:rPr>
                <w:rFonts w:cs="Calibri"/>
                <w:color w:val="000000"/>
              </w:rPr>
              <w:t>00</w:t>
            </w:r>
          </w:p>
        </w:tc>
      </w:tr>
      <w:tr w:rsidR="00B86ADD" w:rsidRPr="0037227C" w14:paraId="0433FC6A" w14:textId="77777777" w:rsidTr="00CA7030">
        <w:trPr>
          <w:trHeight w:val="290"/>
        </w:trPr>
        <w:tc>
          <w:tcPr>
            <w:tcW w:w="2028" w:type="dxa"/>
            <w:hideMark/>
          </w:tcPr>
          <w:p w14:paraId="3EE40F61" w14:textId="58A477B7" w:rsidR="00B86ADD" w:rsidRPr="0019146D" w:rsidRDefault="00B86ADD" w:rsidP="00B86AD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 w:rsidRPr="001B4B4D">
              <w:rPr>
                <w:rFonts w:ascii="Arial" w:eastAsia="Calibri" w:hAnsi="Arial"/>
                <w:kern w:val="24"/>
                <w:lang w:val="tr-TR"/>
              </w:rPr>
              <w:t>1</w:t>
            </w:r>
            <w:r w:rsidRPr="0019146D">
              <w:rPr>
                <w:rFonts w:ascii="Arial" w:eastAsia="Calibri" w:hAnsi="Arial"/>
                <w:kern w:val="24"/>
                <w:lang w:val="tr-TR"/>
              </w:rPr>
              <w:t>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</w:t>
            </w:r>
            <w:r w:rsidRPr="0019146D">
              <w:rPr>
                <w:rFonts w:ascii="Arial" w:eastAsia="Calibri" w:hAnsi="Arial"/>
                <w:kern w:val="24"/>
                <w:lang w:val="tr-TR"/>
              </w:rPr>
              <w:t>(on)</w:t>
            </w:r>
          </w:p>
        </w:tc>
        <w:tc>
          <w:tcPr>
            <w:tcW w:w="3871" w:type="dxa"/>
            <w:vAlign w:val="center"/>
            <w:hideMark/>
          </w:tcPr>
          <w:p w14:paraId="4E2EE2BD" w14:textId="63A6A302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10</w:t>
            </w:r>
            <w:r w:rsidRPr="00700F81">
              <w:t>,00</w:t>
            </w:r>
          </w:p>
        </w:tc>
        <w:tc>
          <w:tcPr>
            <w:tcW w:w="1702" w:type="dxa"/>
            <w:noWrap/>
            <w:vAlign w:val="bottom"/>
            <w:hideMark/>
          </w:tcPr>
          <w:p w14:paraId="77BD5914" w14:textId="099AFDDF" w:rsidR="00B86ADD" w:rsidRPr="001B4B4D" w:rsidRDefault="00943F58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</w:rPr>
              <w:t>360</w:t>
            </w:r>
            <w:r w:rsidR="00B86ADD">
              <w:rPr>
                <w:rFonts w:cs="Calibri"/>
              </w:rPr>
              <w:t xml:space="preserve"> </w:t>
            </w:r>
            <w:r w:rsidR="0019146D">
              <w:rPr>
                <w:rFonts w:cs="Calibri"/>
              </w:rPr>
              <w:t>0</w:t>
            </w:r>
            <w:r w:rsidR="00B86ADD">
              <w:rPr>
                <w:rFonts w:cs="Calibri"/>
              </w:rPr>
              <w:t>00</w:t>
            </w:r>
          </w:p>
        </w:tc>
        <w:tc>
          <w:tcPr>
            <w:tcW w:w="2028" w:type="dxa"/>
            <w:vAlign w:val="bottom"/>
            <w:hideMark/>
          </w:tcPr>
          <w:p w14:paraId="360F4E1A" w14:textId="77C7D745" w:rsidR="00B86ADD" w:rsidRPr="001B4B4D" w:rsidRDefault="0072146C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en-US"/>
              </w:rPr>
              <w:t>3 6</w:t>
            </w:r>
            <w:r w:rsidR="00B86ADD">
              <w:rPr>
                <w:rFonts w:cs="Calibri"/>
                <w:color w:val="000000"/>
              </w:rPr>
              <w:t>00 000</w:t>
            </w:r>
          </w:p>
        </w:tc>
      </w:tr>
      <w:tr w:rsidR="00B86ADD" w:rsidRPr="0037227C" w14:paraId="58FE00FD" w14:textId="77777777" w:rsidTr="00CA7030">
        <w:trPr>
          <w:trHeight w:val="290"/>
        </w:trPr>
        <w:tc>
          <w:tcPr>
            <w:tcW w:w="2028" w:type="dxa"/>
          </w:tcPr>
          <w:p w14:paraId="162675F9" w14:textId="6226EE87" w:rsidR="00B86ADD" w:rsidRPr="0019146D" w:rsidRDefault="00B86ADD" w:rsidP="00B86AD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 w:rsidRPr="001B4B4D">
              <w:rPr>
                <w:rFonts w:ascii="Arial" w:eastAsia="Calibri" w:hAnsi="Arial"/>
                <w:kern w:val="24"/>
                <w:lang w:val="tr-TR"/>
              </w:rPr>
              <w:t>2</w:t>
            </w:r>
            <w:r w:rsidRPr="0019146D">
              <w:rPr>
                <w:rFonts w:ascii="Arial" w:eastAsia="Calibri" w:hAnsi="Arial"/>
                <w:kern w:val="24"/>
                <w:lang w:val="tr-TR"/>
              </w:rPr>
              <w:t>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(iyirmi)</w:t>
            </w:r>
          </w:p>
        </w:tc>
        <w:tc>
          <w:tcPr>
            <w:tcW w:w="3871" w:type="dxa"/>
            <w:vAlign w:val="center"/>
          </w:tcPr>
          <w:p w14:paraId="5C8880BC" w14:textId="2CF8EF84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20</w:t>
            </w:r>
            <w:r w:rsidRPr="00700F81">
              <w:t>,00</w:t>
            </w:r>
          </w:p>
        </w:tc>
        <w:tc>
          <w:tcPr>
            <w:tcW w:w="1702" w:type="dxa"/>
            <w:noWrap/>
            <w:vAlign w:val="bottom"/>
          </w:tcPr>
          <w:p w14:paraId="7BBF9DBC" w14:textId="301492D6" w:rsidR="00B86ADD" w:rsidRPr="0019146D" w:rsidRDefault="00943F58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sz w:val="24"/>
                <w:szCs w:val="24"/>
                <w:lang w:val="az-Latn-AZ"/>
              </w:rPr>
              <w:t>134</w:t>
            </w:r>
            <w:r w:rsidR="0019146D">
              <w:rPr>
                <w:sz w:val="24"/>
                <w:szCs w:val="24"/>
                <w:lang w:val="az-Latn-AZ"/>
              </w:rPr>
              <w:t xml:space="preserve"> 000</w:t>
            </w:r>
          </w:p>
        </w:tc>
        <w:tc>
          <w:tcPr>
            <w:tcW w:w="2028" w:type="dxa"/>
            <w:vAlign w:val="bottom"/>
          </w:tcPr>
          <w:p w14:paraId="011335A7" w14:textId="26AFB3A0" w:rsidR="00B86ADD" w:rsidRPr="001B4B4D" w:rsidRDefault="0072146C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en-US"/>
              </w:rPr>
              <w:t>2 68</w:t>
            </w:r>
            <w:r w:rsidR="00B86ADD">
              <w:rPr>
                <w:rFonts w:cs="Calibri"/>
                <w:color w:val="000000"/>
              </w:rPr>
              <w:t>0 000</w:t>
            </w:r>
          </w:p>
        </w:tc>
      </w:tr>
      <w:tr w:rsidR="00B86ADD" w:rsidRPr="0037227C" w14:paraId="1D3480A7" w14:textId="77777777" w:rsidTr="00CA7030">
        <w:trPr>
          <w:trHeight w:val="290"/>
        </w:trPr>
        <w:tc>
          <w:tcPr>
            <w:tcW w:w="2028" w:type="dxa"/>
            <w:hideMark/>
          </w:tcPr>
          <w:p w14:paraId="59670E20" w14:textId="665AA79C" w:rsidR="00B86ADD" w:rsidRPr="0019146D" w:rsidRDefault="00B86ADD" w:rsidP="00B86AD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>
              <w:rPr>
                <w:rFonts w:ascii="Arial" w:eastAsia="Calibri" w:hAnsi="Arial"/>
                <w:kern w:val="24"/>
                <w:lang w:val="tr-TR"/>
              </w:rPr>
              <w:t>40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</w:t>
            </w:r>
            <w:r w:rsidRPr="0019146D">
              <w:rPr>
                <w:rFonts w:ascii="Arial" w:eastAsia="Calibri" w:hAnsi="Arial"/>
                <w:kern w:val="24"/>
                <w:lang w:val="tr-TR"/>
              </w:rPr>
              <w:t>(qırx)</w:t>
            </w:r>
          </w:p>
        </w:tc>
        <w:tc>
          <w:tcPr>
            <w:tcW w:w="3871" w:type="dxa"/>
            <w:vAlign w:val="bottom"/>
            <w:hideMark/>
          </w:tcPr>
          <w:p w14:paraId="6195D47D" w14:textId="7E5E268E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40</w:t>
            </w:r>
            <w:r w:rsidRPr="00700F81">
              <w:t>,00</w:t>
            </w:r>
          </w:p>
        </w:tc>
        <w:tc>
          <w:tcPr>
            <w:tcW w:w="1702" w:type="dxa"/>
            <w:noWrap/>
            <w:vAlign w:val="bottom"/>
            <w:hideMark/>
          </w:tcPr>
          <w:p w14:paraId="4C05AAB5" w14:textId="02D77AD5" w:rsidR="00B86ADD" w:rsidRPr="0019146D" w:rsidRDefault="00943F58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rFonts w:cs="Arial"/>
                <w:sz w:val="24"/>
                <w:szCs w:val="24"/>
                <w:lang w:val="az-Latn-AZ"/>
              </w:rPr>
              <w:t>36</w:t>
            </w:r>
            <w:r w:rsidR="0019146D">
              <w:rPr>
                <w:rFonts w:cs="Arial"/>
                <w:sz w:val="24"/>
                <w:szCs w:val="24"/>
                <w:lang w:val="az-Latn-AZ"/>
              </w:rPr>
              <w:t xml:space="preserve"> 000</w:t>
            </w:r>
          </w:p>
        </w:tc>
        <w:tc>
          <w:tcPr>
            <w:tcW w:w="2028" w:type="dxa"/>
            <w:vAlign w:val="bottom"/>
            <w:hideMark/>
          </w:tcPr>
          <w:p w14:paraId="1072BFCB" w14:textId="31DEF2F6" w:rsidR="00B86ADD" w:rsidRPr="001B4B4D" w:rsidRDefault="0072146C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en-US"/>
              </w:rPr>
              <w:t>1 44</w:t>
            </w:r>
            <w:r w:rsidR="00B86ADD">
              <w:rPr>
                <w:rFonts w:cs="Calibri"/>
                <w:color w:val="000000"/>
              </w:rPr>
              <w:t>0</w:t>
            </w:r>
            <w:r>
              <w:rPr>
                <w:rFonts w:cs="Calibri"/>
                <w:color w:val="000000"/>
                <w:lang w:val="en-US"/>
              </w:rPr>
              <w:t xml:space="preserve"> </w:t>
            </w:r>
            <w:r w:rsidR="00B86ADD">
              <w:rPr>
                <w:rFonts w:cs="Calibri"/>
                <w:color w:val="000000"/>
              </w:rPr>
              <w:t>000</w:t>
            </w:r>
          </w:p>
        </w:tc>
      </w:tr>
      <w:tr w:rsidR="00B86ADD" w:rsidRPr="0037227C" w14:paraId="05675B0A" w14:textId="77777777" w:rsidTr="00CA7030">
        <w:trPr>
          <w:trHeight w:val="290"/>
        </w:trPr>
        <w:tc>
          <w:tcPr>
            <w:tcW w:w="2028" w:type="dxa"/>
            <w:hideMark/>
          </w:tcPr>
          <w:p w14:paraId="02383919" w14:textId="3C7ACE42" w:rsidR="00B86ADD" w:rsidRPr="0019146D" w:rsidRDefault="00B86ADD" w:rsidP="00B86AD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>
              <w:rPr>
                <w:rFonts w:ascii="Arial" w:eastAsia="Calibri" w:hAnsi="Arial"/>
                <w:kern w:val="24"/>
                <w:lang w:val="tr-TR"/>
              </w:rPr>
              <w:t>100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</w:t>
            </w:r>
            <w:r w:rsidRPr="0019146D">
              <w:rPr>
                <w:rFonts w:ascii="Arial" w:eastAsia="Calibri" w:hAnsi="Arial"/>
                <w:kern w:val="24"/>
                <w:lang w:val="tr-TR"/>
              </w:rPr>
              <w:t>(yüz)</w:t>
            </w:r>
          </w:p>
        </w:tc>
        <w:tc>
          <w:tcPr>
            <w:tcW w:w="3871" w:type="dxa"/>
            <w:vAlign w:val="bottom"/>
            <w:hideMark/>
          </w:tcPr>
          <w:p w14:paraId="41F330ED" w14:textId="2DAF1E92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100, 00</w:t>
            </w:r>
          </w:p>
        </w:tc>
        <w:tc>
          <w:tcPr>
            <w:tcW w:w="1702" w:type="dxa"/>
            <w:noWrap/>
            <w:vAlign w:val="bottom"/>
            <w:hideMark/>
          </w:tcPr>
          <w:p w14:paraId="29A8BA76" w14:textId="5B163027" w:rsidR="00B86ADD" w:rsidRPr="0019146D" w:rsidRDefault="00943F58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rFonts w:cs="Calibri"/>
                <w:lang w:val="az-Latn-AZ"/>
              </w:rPr>
              <w:t>2 8</w:t>
            </w:r>
            <w:r w:rsidR="0019146D">
              <w:rPr>
                <w:rFonts w:cs="Calibri"/>
                <w:lang w:val="az-Latn-AZ"/>
              </w:rPr>
              <w:t>00</w:t>
            </w:r>
          </w:p>
        </w:tc>
        <w:tc>
          <w:tcPr>
            <w:tcW w:w="2028" w:type="dxa"/>
            <w:vAlign w:val="bottom"/>
            <w:hideMark/>
          </w:tcPr>
          <w:p w14:paraId="4905FA7D" w14:textId="69DF7BC5" w:rsidR="00B86ADD" w:rsidRPr="001B4B4D" w:rsidRDefault="0072146C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en-US"/>
              </w:rPr>
              <w:t>28</w:t>
            </w:r>
            <w:r w:rsidR="00B86ADD">
              <w:rPr>
                <w:rFonts w:cs="Calibri"/>
                <w:color w:val="000000"/>
              </w:rPr>
              <w:t>0 000</w:t>
            </w:r>
          </w:p>
        </w:tc>
      </w:tr>
      <w:tr w:rsidR="0019146D" w:rsidRPr="0037227C" w14:paraId="224FD161" w14:textId="77777777" w:rsidTr="00B304D0">
        <w:trPr>
          <w:trHeight w:val="290"/>
        </w:trPr>
        <w:tc>
          <w:tcPr>
            <w:tcW w:w="2028" w:type="dxa"/>
            <w:vAlign w:val="center"/>
          </w:tcPr>
          <w:p w14:paraId="691C4900" w14:textId="4819570B" w:rsidR="0019146D" w:rsidRPr="0019146D" w:rsidRDefault="0019146D" w:rsidP="0019146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 w:rsidRPr="0019146D">
              <w:rPr>
                <w:rFonts w:ascii="Arial" w:eastAsia="Calibri" w:hAnsi="Arial"/>
                <w:kern w:val="24"/>
                <w:lang w:val="tr-TR"/>
              </w:rPr>
              <w:t>1000</w:t>
            </w:r>
            <w:r>
              <w:rPr>
                <w:rFonts w:ascii="Arial" w:eastAsia="Calibri" w:hAnsi="Arial"/>
                <w:kern w:val="24"/>
                <w:lang w:val="tr-TR"/>
              </w:rPr>
              <w:t xml:space="preserve"> (min)</w:t>
            </w:r>
          </w:p>
        </w:tc>
        <w:tc>
          <w:tcPr>
            <w:tcW w:w="3871" w:type="dxa"/>
            <w:vAlign w:val="bottom"/>
            <w:hideMark/>
          </w:tcPr>
          <w:p w14:paraId="7D2971F1" w14:textId="05649E94" w:rsidR="0019146D" w:rsidRPr="001B4B4D" w:rsidRDefault="0019146D" w:rsidP="0019146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950, 20</w:t>
            </w:r>
          </w:p>
        </w:tc>
        <w:tc>
          <w:tcPr>
            <w:tcW w:w="1702" w:type="dxa"/>
            <w:noWrap/>
            <w:vAlign w:val="bottom"/>
            <w:hideMark/>
          </w:tcPr>
          <w:p w14:paraId="3A052ECD" w14:textId="6D33977E" w:rsidR="0019146D" w:rsidRPr="0019146D" w:rsidRDefault="00943F58" w:rsidP="0019146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rFonts w:cs="Calibri"/>
                <w:lang w:val="az-Latn-AZ"/>
              </w:rPr>
              <w:t>2</w:t>
            </w:r>
            <w:r w:rsidR="0019146D">
              <w:rPr>
                <w:rFonts w:cs="Calibri"/>
                <w:lang w:val="az-Latn-AZ"/>
              </w:rPr>
              <w:t>00</w:t>
            </w:r>
          </w:p>
        </w:tc>
        <w:tc>
          <w:tcPr>
            <w:tcW w:w="2028" w:type="dxa"/>
            <w:vAlign w:val="bottom"/>
            <w:hideMark/>
          </w:tcPr>
          <w:p w14:paraId="73E138E0" w14:textId="2BF4C300" w:rsidR="0019146D" w:rsidRPr="001B4B4D" w:rsidRDefault="0072146C" w:rsidP="0019146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en-US"/>
              </w:rPr>
              <w:t>2</w:t>
            </w:r>
            <w:r w:rsidR="0019146D">
              <w:rPr>
                <w:rFonts w:cs="Calibri"/>
                <w:color w:val="000000"/>
              </w:rPr>
              <w:t>00 000</w:t>
            </w:r>
          </w:p>
        </w:tc>
      </w:tr>
      <w:tr w:rsidR="0019146D" w:rsidRPr="0037227C" w14:paraId="2AFE4C06" w14:textId="77777777" w:rsidTr="00B304D0">
        <w:trPr>
          <w:trHeight w:val="290"/>
        </w:trPr>
        <w:tc>
          <w:tcPr>
            <w:tcW w:w="2028" w:type="dxa"/>
            <w:vAlign w:val="center"/>
          </w:tcPr>
          <w:p w14:paraId="6B202E35" w14:textId="6B904713" w:rsidR="0019146D" w:rsidRPr="0019146D" w:rsidRDefault="0019146D" w:rsidP="0019146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 w:rsidRPr="0019146D">
              <w:rPr>
                <w:rFonts w:ascii="Arial" w:eastAsia="Calibri" w:hAnsi="Arial"/>
                <w:kern w:val="24"/>
                <w:lang w:val="tr-TR"/>
              </w:rPr>
              <w:t>10 000</w:t>
            </w:r>
            <w:r>
              <w:rPr>
                <w:rFonts w:ascii="Arial" w:eastAsia="Calibri" w:hAnsi="Arial"/>
                <w:kern w:val="24"/>
                <w:lang w:val="tr-TR"/>
              </w:rPr>
              <w:t xml:space="preserve"> (on min)</w:t>
            </w:r>
          </w:p>
        </w:tc>
        <w:tc>
          <w:tcPr>
            <w:tcW w:w="3871" w:type="dxa"/>
            <w:vAlign w:val="bottom"/>
            <w:hideMark/>
          </w:tcPr>
          <w:p w14:paraId="4C999B64" w14:textId="3A73386F" w:rsidR="0019146D" w:rsidRPr="001B4B4D" w:rsidRDefault="0019146D" w:rsidP="0019146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9050, 20</w:t>
            </w:r>
          </w:p>
        </w:tc>
        <w:tc>
          <w:tcPr>
            <w:tcW w:w="1702" w:type="dxa"/>
            <w:noWrap/>
            <w:vAlign w:val="bottom"/>
            <w:hideMark/>
          </w:tcPr>
          <w:p w14:paraId="3BEB3A26" w14:textId="0CF00DC1" w:rsidR="0019146D" w:rsidRPr="00943F58" w:rsidRDefault="00943F58" w:rsidP="0019146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rFonts w:cs="Arial"/>
                <w:sz w:val="24"/>
                <w:szCs w:val="24"/>
                <w:lang w:val="az-Latn-AZ"/>
              </w:rPr>
              <w:t>12</w:t>
            </w:r>
          </w:p>
        </w:tc>
        <w:tc>
          <w:tcPr>
            <w:tcW w:w="2028" w:type="dxa"/>
            <w:vAlign w:val="bottom"/>
            <w:hideMark/>
          </w:tcPr>
          <w:p w14:paraId="4A229015" w14:textId="2B842C64" w:rsidR="0019146D" w:rsidRPr="001B4B4D" w:rsidRDefault="0072146C" w:rsidP="0019146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en-US"/>
              </w:rPr>
              <w:t>12</w:t>
            </w:r>
            <w:r w:rsidR="0019146D">
              <w:rPr>
                <w:rFonts w:cs="Calibri"/>
                <w:color w:val="000000"/>
              </w:rPr>
              <w:t>0 000</w:t>
            </w:r>
          </w:p>
        </w:tc>
      </w:tr>
      <w:tr w:rsidR="0019146D" w:rsidRPr="0037227C" w14:paraId="5FDAB45F" w14:textId="77777777" w:rsidTr="00B304D0">
        <w:trPr>
          <w:trHeight w:val="290"/>
        </w:trPr>
        <w:tc>
          <w:tcPr>
            <w:tcW w:w="2028" w:type="dxa"/>
            <w:vAlign w:val="center"/>
          </w:tcPr>
          <w:p w14:paraId="01CF283F" w14:textId="41BE65D5" w:rsidR="0019146D" w:rsidRPr="0019146D" w:rsidRDefault="0019146D" w:rsidP="0019146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 w:rsidRPr="0019146D">
              <w:rPr>
                <w:rFonts w:ascii="Arial" w:eastAsia="Calibri" w:hAnsi="Arial"/>
                <w:kern w:val="24"/>
                <w:lang w:val="tr-TR"/>
              </w:rPr>
              <w:t>50 000</w:t>
            </w:r>
            <w:r>
              <w:rPr>
                <w:rFonts w:ascii="Arial" w:eastAsia="Calibri" w:hAnsi="Arial"/>
                <w:kern w:val="24"/>
                <w:lang w:val="tr-TR"/>
              </w:rPr>
              <w:t xml:space="preserve"> (əlli min)</w:t>
            </w:r>
          </w:p>
        </w:tc>
        <w:tc>
          <w:tcPr>
            <w:tcW w:w="3871" w:type="dxa"/>
            <w:vAlign w:val="bottom"/>
          </w:tcPr>
          <w:p w14:paraId="0347AF83" w14:textId="644692B3" w:rsidR="0019146D" w:rsidRDefault="0019146D" w:rsidP="0019146D">
            <w:pPr>
              <w:jc w:val="center"/>
            </w:pPr>
            <w:r>
              <w:t>45050,20</w:t>
            </w:r>
          </w:p>
        </w:tc>
        <w:tc>
          <w:tcPr>
            <w:tcW w:w="1702" w:type="dxa"/>
            <w:noWrap/>
            <w:vAlign w:val="bottom"/>
          </w:tcPr>
          <w:p w14:paraId="7024F806" w14:textId="3BB8CCFC" w:rsidR="0019146D" w:rsidRPr="00943F58" w:rsidRDefault="00943F58" w:rsidP="0019146D">
            <w:pPr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4</w:t>
            </w:r>
          </w:p>
        </w:tc>
        <w:tc>
          <w:tcPr>
            <w:tcW w:w="2028" w:type="dxa"/>
            <w:vAlign w:val="bottom"/>
          </w:tcPr>
          <w:p w14:paraId="554C014C" w14:textId="21528EF0" w:rsidR="0019146D" w:rsidRDefault="0072146C" w:rsidP="0019146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2</w:t>
            </w:r>
            <w:r w:rsidR="0019146D">
              <w:rPr>
                <w:rFonts w:cs="Calibri"/>
                <w:color w:val="000000"/>
              </w:rPr>
              <w:t>00 000</w:t>
            </w:r>
          </w:p>
        </w:tc>
      </w:tr>
    </w:tbl>
    <w:p w14:paraId="4E241410" w14:textId="77777777" w:rsidR="00F8361E" w:rsidRPr="0037227C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1B74F71A" w14:textId="37AEF774" w:rsidR="00F8361E" w:rsidRPr="00D86DB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B92C45">
        <w:rPr>
          <w:rFonts w:ascii="Arial" w:hAnsi="Arial" w:cs="Arial"/>
          <w:sz w:val="28"/>
          <w:szCs w:val="28"/>
          <w:lang w:val="en-US"/>
        </w:rPr>
        <w:t xml:space="preserve">Satışa buraxılmış lotereya biletlərinin ümumi sayı – </w:t>
      </w:r>
      <w:r w:rsidR="00943F58">
        <w:rPr>
          <w:rFonts w:ascii="Arial" w:hAnsi="Arial" w:cs="Arial"/>
          <w:sz w:val="28"/>
          <w:szCs w:val="28"/>
          <w:lang w:val="en-US"/>
        </w:rPr>
        <w:t>13 0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00 000 ədəddir. Uduşlu biletlərin sayı – </w:t>
      </w:r>
      <w:r w:rsidR="00943F58">
        <w:rPr>
          <w:rFonts w:ascii="Arial" w:hAnsi="Arial" w:cs="Arial"/>
          <w:sz w:val="28"/>
          <w:szCs w:val="28"/>
          <w:lang w:val="en-US"/>
        </w:rPr>
        <w:t>3 253 016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 ədəd, uduş fondunun məbləği – </w:t>
      </w:r>
      <w:r w:rsidR="00943F58">
        <w:rPr>
          <w:rFonts w:ascii="Arial" w:hAnsi="Arial" w:cs="Arial"/>
          <w:sz w:val="28"/>
          <w:szCs w:val="28"/>
          <w:lang w:val="en-US"/>
        </w:rPr>
        <w:t>17 2</w:t>
      </w:r>
      <w:r w:rsidR="0019146D">
        <w:rPr>
          <w:rFonts w:ascii="Arial" w:hAnsi="Arial" w:cs="Arial"/>
          <w:sz w:val="28"/>
          <w:szCs w:val="28"/>
          <w:lang w:val="en-US"/>
        </w:rPr>
        <w:t>00 000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 manat (6</w:t>
      </w:r>
      <w:r w:rsidR="00EC2B00">
        <w:rPr>
          <w:rFonts w:ascii="Arial" w:hAnsi="Arial" w:cs="Arial"/>
          <w:sz w:val="28"/>
          <w:szCs w:val="28"/>
          <w:lang w:val="en-US"/>
        </w:rPr>
        <w:t>6</w:t>
      </w:r>
      <w:r w:rsidRPr="00B92C45">
        <w:rPr>
          <w:rFonts w:ascii="Arial" w:hAnsi="Arial" w:cs="Arial"/>
          <w:sz w:val="28"/>
          <w:szCs w:val="28"/>
          <w:lang w:val="en-US"/>
        </w:rPr>
        <w:t>,</w:t>
      </w:r>
      <w:r w:rsidR="0019146D">
        <w:rPr>
          <w:rFonts w:ascii="Arial" w:hAnsi="Arial" w:cs="Arial"/>
          <w:sz w:val="28"/>
          <w:szCs w:val="28"/>
          <w:lang w:val="en-US"/>
        </w:rPr>
        <w:t>15</w:t>
      </w:r>
      <w:r w:rsidRPr="00B92C45">
        <w:rPr>
          <w:rFonts w:ascii="Arial" w:hAnsi="Arial" w:cs="Arial"/>
          <w:sz w:val="28"/>
          <w:szCs w:val="28"/>
          <w:lang w:val="en-US"/>
        </w:rPr>
        <w:t>%).</w:t>
      </w:r>
    </w:p>
    <w:p w14:paraId="4B38FBB8" w14:textId="6E6263F8" w:rsidR="00F8361E" w:rsidRPr="00D86DBE" w:rsidRDefault="009C212C" w:rsidP="00F8361E">
      <w:pPr>
        <w:pStyle w:val="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4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A35721" w:rsidRPr="00B86ADD">
        <w:rPr>
          <w:rFonts w:ascii="Arial" w:hAnsi="Arial" w:cs="Arial"/>
          <w:sz w:val="28"/>
          <w:szCs w:val="28"/>
          <w:lang w:val="az-Latn-AZ"/>
        </w:rPr>
        <w:t>“</w:t>
      </w:r>
      <w:r w:rsidR="00943F58">
        <w:rPr>
          <w:rFonts w:ascii="Arial" w:hAnsi="Arial" w:cs="Arial"/>
          <w:sz w:val="28"/>
          <w:szCs w:val="28"/>
          <w:lang w:val="az-Latn-AZ"/>
        </w:rPr>
        <w:t>Uğurlu 7-7</w:t>
      </w:r>
      <w:r w:rsidR="00A35721" w:rsidRPr="00B86ADD">
        <w:rPr>
          <w:rFonts w:ascii="Arial" w:hAnsi="Arial" w:cs="Arial"/>
          <w:sz w:val="28"/>
          <w:szCs w:val="28"/>
          <w:lang w:val="az-Latn-AZ"/>
        </w:rPr>
        <w:t>”</w:t>
      </w:r>
      <w:r w:rsidR="00A35721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313090">
        <w:rPr>
          <w:rFonts w:ascii="Arial" w:hAnsi="Arial" w:cs="Arial"/>
          <w:sz w:val="28"/>
          <w:szCs w:val="28"/>
          <w:lang w:val="az-Latn-AZ"/>
        </w:rPr>
        <w:t xml:space="preserve">ani lotereyasında uduşlu lotereya biletinin "Azərlotereya" ASC  tərəfindən qəbulu müddəti lotereyanın keçirilməyə başlandığı tarixdən başlayır və lotereyanın keçirilməsi başa çatdığı tarixdən ən azı 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15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>0 (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yüz əlli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 xml:space="preserve">) 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təqvim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 xml:space="preserve"> günü</w:t>
      </w:r>
      <w:r w:rsidR="00B26876" w:rsidRPr="00CE6C27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E6C27">
        <w:rPr>
          <w:rFonts w:ascii="Arial" w:hAnsi="Arial" w:cs="Arial"/>
          <w:sz w:val="28"/>
          <w:szCs w:val="28"/>
          <w:lang w:val="az-Latn-AZ"/>
        </w:rPr>
        <w:t>davam edir. Uduş "Azərlotereya" ASC tərəfindən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uduşlu lotereya bileti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lastRenderedPageBreak/>
        <w:t xml:space="preserve">qəbul edildiyi tarixdən etibarən </w:t>
      </w:r>
      <w:bookmarkStart w:id="0" w:name="_Hlk70167429"/>
      <w:r w:rsidR="00F8361E" w:rsidRPr="00D86DBE">
        <w:rPr>
          <w:rFonts w:ascii="Arial" w:hAnsi="Arial" w:cs="Arial"/>
          <w:sz w:val="28"/>
          <w:szCs w:val="28"/>
          <w:lang w:val="az-Latn-AZ"/>
        </w:rPr>
        <w:t>30 (otuz)</w:t>
      </w:r>
      <w:bookmarkEnd w:id="0"/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iş günündən gec olmayaraq verilir (ödənilir). </w:t>
      </w:r>
    </w:p>
    <w:p w14:paraId="78E3D394" w14:textId="77777777" w:rsidR="006F5259" w:rsidRPr="00701886" w:rsidRDefault="006F5259" w:rsidP="006F5259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manatadək</w:t>
      </w:r>
      <w:r>
        <w:rPr>
          <w:rFonts w:ascii="Arial" w:hAnsi="Arial" w:cs="Arial"/>
          <w:sz w:val="28"/>
          <w:szCs w:val="28"/>
          <w:lang w:val="az-Latn-AZ"/>
        </w:rPr>
        <w:t xml:space="preserve"> (daxil olmaqla)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məbləğdə olan uduşlar lotereya biletlərinin satış məntəqələri tərəfindən, </w:t>
      </w: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</w:t>
      </w:r>
      <w:r>
        <w:rPr>
          <w:rFonts w:ascii="Arial" w:hAnsi="Arial" w:cs="Arial"/>
          <w:sz w:val="28"/>
          <w:szCs w:val="28"/>
          <w:lang w:val="az-Latn-AZ"/>
        </w:rPr>
        <w:t xml:space="preserve">dan böyük </w:t>
      </w:r>
      <w:r w:rsidRPr="00701886">
        <w:rPr>
          <w:rFonts w:ascii="Arial" w:hAnsi="Arial" w:cs="Arial"/>
          <w:sz w:val="28"/>
          <w:szCs w:val="28"/>
          <w:lang w:val="az-Latn-AZ"/>
        </w:rPr>
        <w:t>məbləğ</w:t>
      </w:r>
      <w:r>
        <w:rPr>
          <w:rFonts w:ascii="Arial" w:hAnsi="Arial" w:cs="Arial"/>
          <w:sz w:val="28"/>
          <w:szCs w:val="28"/>
          <w:lang w:val="az-Latn-AZ"/>
        </w:rPr>
        <w:t xml:space="preserve">lər isə </w:t>
      </w:r>
      <w:hyperlink r:id="rId9" w:history="1">
        <w:r w:rsidRPr="00806978">
          <w:rPr>
            <w:rStyle w:val="Hyperlink"/>
            <w:rFonts w:ascii="Arial" w:hAnsi="Arial" w:cs="Arial"/>
            <w:sz w:val="28"/>
            <w:szCs w:val="28"/>
            <w:lang w:val="az-Latn-AZ"/>
          </w:rPr>
          <w:t>www.azerlotereya.com</w:t>
        </w:r>
      </w:hyperlink>
      <w:r>
        <w:rPr>
          <w:rFonts w:ascii="Arial" w:hAnsi="Arial" w:cs="Arial"/>
          <w:sz w:val="28"/>
          <w:szCs w:val="28"/>
          <w:lang w:val="az-Latn-AZ"/>
        </w:rPr>
        <w:t xml:space="preserve"> vebsaytında qeyd edilmiş qaydada və ünvanda ödənilir. </w:t>
      </w:r>
    </w:p>
    <w:p w14:paraId="5F0CD8B1" w14:textId="1A2EEEFF" w:rsidR="00F8361E" w:rsidRDefault="009C212C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5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. Azərbaycan Respublikası Vergi Məcəlləsinə əsasən lotereyaların keçirilməsindən pul şəkilində əldə edilən uduşlardan (mükafatlardan) iştirakla bağlı  ödənilən pul vəsaiti və uduş məbləğinin </w:t>
      </w:r>
      <w:r w:rsidR="00A0176F">
        <w:rPr>
          <w:rFonts w:ascii="Arial" w:hAnsi="Arial" w:cs="Arial"/>
          <w:sz w:val="28"/>
          <w:szCs w:val="28"/>
          <w:lang w:val="az-Latn-AZ"/>
        </w:rPr>
        <w:t>500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A0176F">
        <w:rPr>
          <w:rFonts w:ascii="Arial" w:hAnsi="Arial" w:cs="Arial"/>
          <w:sz w:val="28"/>
          <w:szCs w:val="28"/>
          <w:lang w:val="az-Latn-AZ"/>
        </w:rPr>
        <w:t>beş yüz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) manat hissəsi çıxılmaqla qalan məbləğdən 10 faiz dərəcə ilə vergi tutulur.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34CDC8D9" w14:textId="7E39418A" w:rsidR="00A0176F" w:rsidRDefault="009C212C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6</w:t>
      </w:r>
      <w:r w:rsidR="00BF0F8F" w:rsidRPr="00613E70">
        <w:rPr>
          <w:rFonts w:ascii="Arial" w:hAnsi="Arial" w:cs="Arial"/>
          <w:sz w:val="28"/>
          <w:szCs w:val="28"/>
          <w:lang w:val="az-Latn-AZ"/>
        </w:rPr>
        <w:t>.</w:t>
      </w:r>
      <w:r w:rsidR="00BF0F8F">
        <w:rPr>
          <w:rFonts w:ascii="Arial" w:hAnsi="Arial" w:cs="Arial"/>
          <w:sz w:val="28"/>
          <w:szCs w:val="28"/>
          <w:lang w:val="az-Latn-AZ"/>
        </w:rPr>
        <w:t xml:space="preserve"> </w:t>
      </w:r>
      <w:r w:rsidR="00A0176F" w:rsidRPr="00A0176F">
        <w:rPr>
          <w:rFonts w:ascii="Arial" w:hAnsi="Arial" w:cs="Arial"/>
          <w:sz w:val="28"/>
          <w:szCs w:val="28"/>
          <w:lang w:val="az-Latn-AZ"/>
        </w:rPr>
        <w:t>Lotereya biletlərinin üzərində əks olunan, uduşlu olub olmamasının təyin edildiyi məlumatlar zədələndiyi halda bilet etibarsız sayılır və həmin biletlərə uduş ödənilmir.</w:t>
      </w:r>
    </w:p>
    <w:p w14:paraId="3C4F67E2" w14:textId="494E22A6" w:rsidR="00EC2B00" w:rsidRDefault="009C212C" w:rsidP="009C212C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7</w:t>
      </w:r>
      <w:r w:rsidR="00A0176F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>18 (on səkkiz) yaşına çatmış şəxslər könüllü şəkildə lotereya oyununda iştirak edə bilər.</w:t>
      </w:r>
    </w:p>
    <w:p w14:paraId="3B015CE1" w14:textId="37684575" w:rsidR="00EC2B00" w:rsidRDefault="00943F58" w:rsidP="0097153C">
      <w:pPr>
        <w:pStyle w:val="1"/>
        <w:spacing w:line="360" w:lineRule="auto"/>
        <w:contextualSpacing w:val="0"/>
        <w:jc w:val="center"/>
        <w:rPr>
          <w:rFonts w:ascii="Arial" w:hAnsi="Arial" w:cs="Arial"/>
          <w:bCs/>
          <w:sz w:val="28"/>
          <w:szCs w:val="28"/>
          <w:lang w:val="az-Latn-AZ"/>
        </w:rPr>
      </w:pPr>
      <w:r>
        <w:rPr>
          <w:noProof/>
        </w:rPr>
        <w:drawing>
          <wp:inline distT="0" distB="0" distL="0" distR="0" wp14:anchorId="6B54D8BB" wp14:editId="0CA6CED3">
            <wp:extent cx="2089150" cy="2089150"/>
            <wp:effectExtent l="0" t="0" r="6350" b="6350"/>
            <wp:docPr id="996149142" name="Picture 2" descr="A red and yellow lottery tic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149142" name="Picture 2" descr="A red and yellow lottery ticke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12C">
        <w:rPr>
          <w:rFonts w:ascii="Arial" w:hAnsi="Arial" w:cs="Arial"/>
          <w:bCs/>
          <w:sz w:val="28"/>
          <w:szCs w:val="28"/>
          <w:lang w:val="az-Latn-AZ"/>
        </w:rPr>
        <w:t xml:space="preserve">          </w:t>
      </w:r>
      <w:r>
        <w:rPr>
          <w:noProof/>
        </w:rPr>
        <w:drawing>
          <wp:inline distT="0" distB="0" distL="0" distR="0" wp14:anchorId="310B67F5" wp14:editId="64542F48">
            <wp:extent cx="2114550" cy="2114550"/>
            <wp:effectExtent l="0" t="0" r="0" b="0"/>
            <wp:docPr id="589366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98520" w14:textId="77777777" w:rsidR="009C212C" w:rsidRDefault="009C212C" w:rsidP="0097153C">
      <w:pPr>
        <w:pStyle w:val="1"/>
        <w:spacing w:line="360" w:lineRule="auto"/>
        <w:contextualSpacing w:val="0"/>
        <w:jc w:val="center"/>
        <w:rPr>
          <w:rFonts w:ascii="Arial" w:hAnsi="Arial" w:cs="Arial"/>
          <w:bCs/>
          <w:sz w:val="28"/>
          <w:szCs w:val="28"/>
          <w:lang w:val="az-Latn-AZ"/>
        </w:rPr>
      </w:pPr>
    </w:p>
    <w:p w14:paraId="05229C3D" w14:textId="184D30C2" w:rsidR="009C212C" w:rsidRPr="004E63D5" w:rsidRDefault="009C212C" w:rsidP="009C212C">
      <w:pPr>
        <w:pStyle w:val="1"/>
        <w:contextualSpacing w:val="0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       </w:t>
      </w:r>
      <w:r>
        <w:rPr>
          <w:rFonts w:ascii="Arial" w:hAnsi="Arial" w:cs="Arial"/>
          <w:sz w:val="28"/>
          <w:szCs w:val="28"/>
          <w:lang w:val="az-Latn-AZ"/>
        </w:rPr>
        <w:t xml:space="preserve">Lotereyanın qeydiyyat nömrəsi və tarixi:  </w:t>
      </w:r>
      <w:r>
        <w:rPr>
          <w:rFonts w:ascii="Arial" w:hAnsi="Arial" w:cs="Arial"/>
          <w:sz w:val="28"/>
          <w:szCs w:val="28"/>
          <w:lang w:val="az-Latn-AZ"/>
        </w:rPr>
        <w:t>325</w:t>
      </w:r>
      <w:r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4E63D5">
        <w:rPr>
          <w:rFonts w:ascii="Arial" w:hAnsi="Arial" w:cs="Arial"/>
          <w:sz w:val="28"/>
          <w:szCs w:val="28"/>
          <w:lang w:val="az-Latn-AZ"/>
        </w:rPr>
        <w:t>/</w:t>
      </w:r>
      <w:r>
        <w:rPr>
          <w:rFonts w:ascii="Arial" w:hAnsi="Arial" w:cs="Arial"/>
          <w:sz w:val="28"/>
          <w:szCs w:val="28"/>
          <w:lang w:val="az-Latn-AZ"/>
        </w:rPr>
        <w:t xml:space="preserve"> 1</w:t>
      </w:r>
      <w:r>
        <w:rPr>
          <w:rFonts w:ascii="Arial" w:hAnsi="Arial" w:cs="Arial"/>
          <w:sz w:val="28"/>
          <w:szCs w:val="28"/>
          <w:lang w:val="az-Latn-AZ"/>
        </w:rPr>
        <w:t>5</w:t>
      </w:r>
      <w:r>
        <w:rPr>
          <w:rFonts w:ascii="Arial" w:hAnsi="Arial" w:cs="Arial"/>
          <w:sz w:val="28"/>
          <w:szCs w:val="28"/>
          <w:lang w:val="az-Latn-AZ"/>
        </w:rPr>
        <w:t>.</w:t>
      </w:r>
      <w:r>
        <w:rPr>
          <w:rFonts w:ascii="Arial" w:hAnsi="Arial" w:cs="Arial"/>
          <w:sz w:val="28"/>
          <w:szCs w:val="28"/>
          <w:lang w:val="az-Latn-AZ"/>
        </w:rPr>
        <w:t>08</w:t>
      </w:r>
      <w:r>
        <w:rPr>
          <w:rFonts w:ascii="Arial" w:hAnsi="Arial" w:cs="Arial"/>
          <w:sz w:val="28"/>
          <w:szCs w:val="28"/>
          <w:lang w:val="az-Latn-AZ"/>
        </w:rPr>
        <w:t>.202</w:t>
      </w:r>
      <w:r>
        <w:rPr>
          <w:rFonts w:ascii="Arial" w:hAnsi="Arial" w:cs="Arial"/>
          <w:sz w:val="28"/>
          <w:szCs w:val="28"/>
          <w:lang w:val="az-Latn-AZ"/>
        </w:rPr>
        <w:t>5</w:t>
      </w:r>
    </w:p>
    <w:p w14:paraId="7CC0A263" w14:textId="77777777" w:rsidR="009C212C" w:rsidRPr="00927E6E" w:rsidRDefault="009C212C" w:rsidP="0097153C">
      <w:pPr>
        <w:pStyle w:val="1"/>
        <w:spacing w:line="360" w:lineRule="auto"/>
        <w:contextualSpacing w:val="0"/>
        <w:jc w:val="center"/>
        <w:rPr>
          <w:rFonts w:ascii="Arial" w:hAnsi="Arial" w:cs="Arial"/>
          <w:bCs/>
          <w:sz w:val="28"/>
          <w:szCs w:val="28"/>
          <w:lang w:val="az-Latn-AZ"/>
        </w:rPr>
      </w:pPr>
    </w:p>
    <w:sectPr w:rsidR="009C212C" w:rsidRPr="00927E6E" w:rsidSect="002A320E">
      <w:pgSz w:w="11906" w:h="16838"/>
      <w:pgMar w:top="1134" w:right="566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pt;height:18pt;visibility:visible;mso-wrap-style:square" o:bullet="t">
        <v:imagedata r:id="rId1" o:title=""/>
      </v:shape>
    </w:pict>
  </w:numPicBullet>
  <w:abstractNum w:abstractNumId="0" w15:restartNumberingAfterBreak="0">
    <w:nsid w:val="02FD5D45"/>
    <w:multiLevelType w:val="hybridMultilevel"/>
    <w:tmpl w:val="019E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54EC"/>
    <w:multiLevelType w:val="hybridMultilevel"/>
    <w:tmpl w:val="0BE6F8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2FEE083D"/>
    <w:multiLevelType w:val="hybridMultilevel"/>
    <w:tmpl w:val="E3B41E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EA528B"/>
    <w:multiLevelType w:val="hybridMultilevel"/>
    <w:tmpl w:val="AB6CD710"/>
    <w:lvl w:ilvl="0" w:tplc="096E2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089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BA6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8C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C83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881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3AD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C23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26D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9DF3325"/>
    <w:multiLevelType w:val="hybridMultilevel"/>
    <w:tmpl w:val="8044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D4858"/>
    <w:multiLevelType w:val="multilevel"/>
    <w:tmpl w:val="FFFFFFFF"/>
    <w:lvl w:ilvl="0">
      <w:start w:val="1"/>
      <w:numFmt w:val="bullet"/>
      <w:lvlText w:val="-"/>
      <w:lvlJc w:val="left"/>
      <w:pPr>
        <w:ind w:left="540" w:firstLine="1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 w16cid:durableId="913592407">
    <w:abstractNumId w:val="5"/>
  </w:num>
  <w:num w:numId="2" w16cid:durableId="1701970389">
    <w:abstractNumId w:val="1"/>
  </w:num>
  <w:num w:numId="3" w16cid:durableId="729117565">
    <w:abstractNumId w:val="2"/>
  </w:num>
  <w:num w:numId="4" w16cid:durableId="1095177423">
    <w:abstractNumId w:val="0"/>
  </w:num>
  <w:num w:numId="5" w16cid:durableId="458645645">
    <w:abstractNumId w:val="3"/>
  </w:num>
  <w:num w:numId="6" w16cid:durableId="1370841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TcwMjYzMjA3MTVX0lEKTi0uzszPAykwqQUArz9Z9ywAAAA="/>
  </w:docVars>
  <w:rsids>
    <w:rsidRoot w:val="00F8361E"/>
    <w:rsid w:val="00050011"/>
    <w:rsid w:val="000A624A"/>
    <w:rsid w:val="000B73E7"/>
    <w:rsid w:val="000D1252"/>
    <w:rsid w:val="000E4BA3"/>
    <w:rsid w:val="000F3AB6"/>
    <w:rsid w:val="001037FF"/>
    <w:rsid w:val="001517FE"/>
    <w:rsid w:val="001739A5"/>
    <w:rsid w:val="0019146D"/>
    <w:rsid w:val="001B4B4D"/>
    <w:rsid w:val="002507CD"/>
    <w:rsid w:val="002842FE"/>
    <w:rsid w:val="002F0A43"/>
    <w:rsid w:val="00313090"/>
    <w:rsid w:val="00350528"/>
    <w:rsid w:val="0037227C"/>
    <w:rsid w:val="00382065"/>
    <w:rsid w:val="00397642"/>
    <w:rsid w:val="003D7847"/>
    <w:rsid w:val="00453DA3"/>
    <w:rsid w:val="00455976"/>
    <w:rsid w:val="00495D3E"/>
    <w:rsid w:val="004B2702"/>
    <w:rsid w:val="00530AF3"/>
    <w:rsid w:val="0054434D"/>
    <w:rsid w:val="00613E70"/>
    <w:rsid w:val="00625C28"/>
    <w:rsid w:val="006401E1"/>
    <w:rsid w:val="006F10C2"/>
    <w:rsid w:val="006F5259"/>
    <w:rsid w:val="00706358"/>
    <w:rsid w:val="0072146C"/>
    <w:rsid w:val="00730F75"/>
    <w:rsid w:val="007A32CA"/>
    <w:rsid w:val="007F2903"/>
    <w:rsid w:val="0081434D"/>
    <w:rsid w:val="008152D3"/>
    <w:rsid w:val="00832414"/>
    <w:rsid w:val="00890842"/>
    <w:rsid w:val="008D2E56"/>
    <w:rsid w:val="008F7258"/>
    <w:rsid w:val="00904E5F"/>
    <w:rsid w:val="009122FC"/>
    <w:rsid w:val="00921D6F"/>
    <w:rsid w:val="00927E6E"/>
    <w:rsid w:val="00943F58"/>
    <w:rsid w:val="00960C45"/>
    <w:rsid w:val="0097153C"/>
    <w:rsid w:val="009715AB"/>
    <w:rsid w:val="00985BD8"/>
    <w:rsid w:val="009B6915"/>
    <w:rsid w:val="009C212C"/>
    <w:rsid w:val="009D1D60"/>
    <w:rsid w:val="009D3FD4"/>
    <w:rsid w:val="009D573F"/>
    <w:rsid w:val="009E37A3"/>
    <w:rsid w:val="00A0176F"/>
    <w:rsid w:val="00A27435"/>
    <w:rsid w:val="00A35721"/>
    <w:rsid w:val="00A36BC1"/>
    <w:rsid w:val="00A40C0D"/>
    <w:rsid w:val="00A916DC"/>
    <w:rsid w:val="00AA6E3B"/>
    <w:rsid w:val="00AD40BD"/>
    <w:rsid w:val="00AE499E"/>
    <w:rsid w:val="00B15A02"/>
    <w:rsid w:val="00B26876"/>
    <w:rsid w:val="00B27695"/>
    <w:rsid w:val="00B46ABB"/>
    <w:rsid w:val="00B5181C"/>
    <w:rsid w:val="00B6287A"/>
    <w:rsid w:val="00B86ADD"/>
    <w:rsid w:val="00B92C45"/>
    <w:rsid w:val="00BB27C3"/>
    <w:rsid w:val="00BC2503"/>
    <w:rsid w:val="00BD6F0F"/>
    <w:rsid w:val="00BF0F8F"/>
    <w:rsid w:val="00C15D43"/>
    <w:rsid w:val="00C372D5"/>
    <w:rsid w:val="00CA2816"/>
    <w:rsid w:val="00CE6C27"/>
    <w:rsid w:val="00DC4037"/>
    <w:rsid w:val="00DD5CD9"/>
    <w:rsid w:val="00DF0780"/>
    <w:rsid w:val="00EB46DB"/>
    <w:rsid w:val="00EC2B00"/>
    <w:rsid w:val="00F200A9"/>
    <w:rsid w:val="00F45474"/>
    <w:rsid w:val="00F70847"/>
    <w:rsid w:val="00F8361E"/>
    <w:rsid w:val="00F83E32"/>
    <w:rsid w:val="00FD24E3"/>
    <w:rsid w:val="00F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39DC01"/>
  <w15:chartTrackingRefBased/>
  <w15:docId w15:val="{265B630D-2826-4325-9E66-07E91962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1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36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paragraph" w:customStyle="1" w:styleId="1">
    <w:name w:val="Обычный1"/>
    <w:uiPriority w:val="99"/>
    <w:rsid w:val="00F8361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character" w:styleId="CommentReference">
    <w:name w:val="annotation reference"/>
    <w:uiPriority w:val="99"/>
    <w:unhideWhenUsed/>
    <w:rsid w:val="00F83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61E"/>
    <w:pPr>
      <w:spacing w:after="160"/>
    </w:pPr>
    <w:rPr>
      <w:rFonts w:eastAsia="Calibr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1E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1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A36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5259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F8F"/>
    <w:pPr>
      <w:spacing w:after="0"/>
    </w:pPr>
    <w:rPr>
      <w:rFonts w:eastAsia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F8F"/>
    <w:rPr>
      <w:rFonts w:ascii="Calibri" w:eastAsia="Times New Roman" w:hAnsi="Calibri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7887544D-BF3C-4BA6-A250-E6163A61F0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EA0AF1D8-7611-41DE-8E63-6C6C016642B6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azerloterey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20793278-594e-4340-85f0-7339b81ef4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373</Words>
  <Characters>2127</Characters>
  <Application>Microsoft Office Word</Application>
  <DocSecurity>0</DocSecurity>
  <Lines>96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Jamilia Mehdiyeva</dc:creator>
  <cp:keywords/>
  <dc:description/>
  <cp:lastModifiedBy>Ulviyya Alisheva</cp:lastModifiedBy>
  <cp:revision>16</cp:revision>
  <cp:lastPrinted>2024-11-29T11:26:00Z</cp:lastPrinted>
  <dcterms:created xsi:type="dcterms:W3CDTF">2024-11-28T12:33:00Z</dcterms:created>
  <dcterms:modified xsi:type="dcterms:W3CDTF">2026-04-15T11:44:00Z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2024-08-27T07:09:17Z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20793278-594e-4340-85f0-7339b81ef4e7</vt:lpwstr>
  </property>
  <property fmtid="{D5CDD505-2E9C-101B-9397-08002B2CF9AE}" pid="7" name="MSIP_Label_defa4170-0d19-0005-0004-bc88714345d2_ActionId">
    <vt:lpwstr>1d703526-a433-453b-9ba4-b122db3431e7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9507edf9ecc14799d384f4c213196b4f6f7c7daef65b5b8f89173e354aa7889b</vt:lpwstr>
  </property>
</Properties>
</file>